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D7" w:rsidRPr="004768D7" w:rsidRDefault="004768D7" w:rsidP="004768D7">
      <w:pPr>
        <w:pStyle w:val="2"/>
        <w:ind w:left="4248" w:right="0" w:firstLine="709"/>
        <w:jc w:val="right"/>
        <w:rPr>
          <w:b/>
          <w:szCs w:val="28"/>
        </w:rPr>
      </w:pPr>
      <w:proofErr w:type="spellStart"/>
      <w:r w:rsidRPr="004768D7">
        <w:rPr>
          <w:b/>
          <w:szCs w:val="28"/>
        </w:rPr>
        <w:t>Вахоцька</w:t>
      </w:r>
      <w:proofErr w:type="spellEnd"/>
      <w:r w:rsidRPr="004768D7">
        <w:rPr>
          <w:b/>
          <w:szCs w:val="28"/>
        </w:rPr>
        <w:t xml:space="preserve"> І. О.</w:t>
      </w:r>
    </w:p>
    <w:p w:rsidR="004768D7" w:rsidRPr="000D2447" w:rsidRDefault="004768D7" w:rsidP="004768D7">
      <w:pPr>
        <w:pStyle w:val="2"/>
        <w:ind w:left="4248" w:right="0" w:firstLine="709"/>
        <w:jc w:val="right"/>
        <w:rPr>
          <w:i/>
          <w:szCs w:val="28"/>
        </w:rPr>
      </w:pPr>
      <w:r w:rsidRPr="000D2447">
        <w:rPr>
          <w:i/>
          <w:szCs w:val="28"/>
        </w:rPr>
        <w:t>кандидат психологічних наук,</w:t>
      </w:r>
    </w:p>
    <w:p w:rsidR="004768D7" w:rsidRPr="000D2447" w:rsidRDefault="004768D7" w:rsidP="004768D7">
      <w:pPr>
        <w:pStyle w:val="2"/>
        <w:ind w:left="4248" w:right="0" w:firstLine="709"/>
        <w:jc w:val="right"/>
        <w:rPr>
          <w:i/>
          <w:szCs w:val="28"/>
        </w:rPr>
      </w:pPr>
      <w:r>
        <w:rPr>
          <w:i/>
          <w:szCs w:val="28"/>
        </w:rPr>
        <w:t>доцент</w:t>
      </w:r>
      <w:r w:rsidRPr="000D2447">
        <w:rPr>
          <w:i/>
          <w:szCs w:val="28"/>
        </w:rPr>
        <w:t xml:space="preserve"> кафедри психології</w:t>
      </w:r>
    </w:p>
    <w:p w:rsidR="004768D7" w:rsidRPr="000D2447" w:rsidRDefault="004768D7" w:rsidP="004768D7">
      <w:pPr>
        <w:pStyle w:val="2"/>
        <w:ind w:left="4248" w:right="0" w:firstLine="709"/>
        <w:jc w:val="right"/>
        <w:rPr>
          <w:i/>
          <w:szCs w:val="28"/>
        </w:rPr>
      </w:pPr>
      <w:r w:rsidRPr="000D2447">
        <w:rPr>
          <w:i/>
          <w:szCs w:val="28"/>
        </w:rPr>
        <w:t>Уманського державного педагогічного</w:t>
      </w:r>
    </w:p>
    <w:p w:rsidR="004768D7" w:rsidRPr="000D2447" w:rsidRDefault="004768D7" w:rsidP="004768D7">
      <w:pPr>
        <w:pStyle w:val="2"/>
        <w:ind w:left="4248" w:right="0" w:firstLine="709"/>
        <w:jc w:val="right"/>
        <w:rPr>
          <w:i/>
          <w:szCs w:val="28"/>
        </w:rPr>
      </w:pPr>
      <w:r w:rsidRPr="000D2447">
        <w:rPr>
          <w:i/>
          <w:szCs w:val="28"/>
        </w:rPr>
        <w:t>університету імені Павла Тичини</w:t>
      </w:r>
    </w:p>
    <w:p w:rsidR="004768D7" w:rsidRPr="004768D7" w:rsidRDefault="004768D7" w:rsidP="004768D7">
      <w:pPr>
        <w:pStyle w:val="2"/>
        <w:ind w:right="0" w:firstLine="709"/>
        <w:jc w:val="right"/>
        <w:rPr>
          <w:i/>
          <w:szCs w:val="28"/>
        </w:rPr>
      </w:pPr>
      <w:r>
        <w:rPr>
          <w:i/>
          <w:szCs w:val="28"/>
        </w:rPr>
        <w:t xml:space="preserve">                                                                 </w:t>
      </w:r>
      <w:r w:rsidRPr="004768D7">
        <w:rPr>
          <w:i/>
          <w:szCs w:val="28"/>
        </w:rPr>
        <w:t>м. Умань, Україна</w:t>
      </w:r>
    </w:p>
    <w:p w:rsidR="004768D7" w:rsidRPr="000D2447" w:rsidRDefault="004768D7" w:rsidP="004768D7">
      <w:pPr>
        <w:pStyle w:val="2"/>
        <w:ind w:right="0" w:firstLine="709"/>
        <w:jc w:val="center"/>
        <w:rPr>
          <w:b/>
          <w:szCs w:val="28"/>
        </w:rPr>
      </w:pPr>
      <w:r>
        <w:rPr>
          <w:b/>
          <w:szCs w:val="28"/>
        </w:rPr>
        <w:t xml:space="preserve"> СОЦІАЛЬНО-ПСИХОЛОГІЧНИЙ ТРЕНІНГ</w:t>
      </w:r>
      <w:r w:rsidRPr="000D2447">
        <w:rPr>
          <w:b/>
          <w:szCs w:val="28"/>
        </w:rPr>
        <w:t xml:space="preserve"> </w:t>
      </w:r>
    </w:p>
    <w:p w:rsidR="004768D7" w:rsidRPr="000D2447" w:rsidRDefault="004768D7" w:rsidP="004768D7">
      <w:pPr>
        <w:pStyle w:val="2"/>
        <w:ind w:right="0" w:firstLine="709"/>
        <w:jc w:val="center"/>
        <w:rPr>
          <w:b/>
          <w:szCs w:val="28"/>
        </w:rPr>
      </w:pPr>
      <w:r>
        <w:rPr>
          <w:b/>
          <w:szCs w:val="28"/>
        </w:rPr>
        <w:t xml:space="preserve"> ТА</w:t>
      </w:r>
      <w:r w:rsidRPr="000D2447">
        <w:rPr>
          <w:b/>
          <w:szCs w:val="28"/>
        </w:rPr>
        <w:t xml:space="preserve"> РОЗВИТ</w:t>
      </w:r>
      <w:r>
        <w:rPr>
          <w:b/>
          <w:szCs w:val="28"/>
        </w:rPr>
        <w:t>ОК</w:t>
      </w:r>
      <w:r w:rsidRPr="000D2447">
        <w:rPr>
          <w:b/>
          <w:szCs w:val="28"/>
        </w:rPr>
        <w:t xml:space="preserve">  КОМУНІКАЦІЇ В СТУДЕНТСЬКІЙ ГРУПІ</w:t>
      </w:r>
    </w:p>
    <w:p w:rsidR="00DB54F0" w:rsidRDefault="004768D7" w:rsidP="004768D7">
      <w:pPr>
        <w:tabs>
          <w:tab w:val="left" w:pos="5760"/>
        </w:tabs>
        <w:spacing w:after="0" w:line="360" w:lineRule="auto"/>
        <w:ind w:firstLine="567"/>
        <w:jc w:val="both"/>
        <w:rPr>
          <w:rFonts w:ascii="Times New Roman" w:hAnsi="Times New Roman" w:cs="Times New Roman"/>
          <w:sz w:val="28"/>
          <w:szCs w:val="28"/>
        </w:rPr>
      </w:pPr>
      <w:r w:rsidRPr="004768D7">
        <w:rPr>
          <w:rFonts w:ascii="Times New Roman" w:hAnsi="Times New Roman" w:cs="Times New Roman"/>
          <w:sz w:val="28"/>
          <w:szCs w:val="28"/>
        </w:rPr>
        <w:t>У науковій літературі представлено багато досліджень, спрямованих на визначення сутності комунікації, комунікативної компетентності, соціального інтелекту, розкриття їх основних функцій, приділяється велика увага обґрунтуванню моделей ефективної комунікації (Г.О.</w:t>
      </w:r>
      <w:proofErr w:type="spellStart"/>
      <w:r w:rsidRPr="004768D7">
        <w:rPr>
          <w:rFonts w:ascii="Times New Roman" w:hAnsi="Times New Roman" w:cs="Times New Roman"/>
          <w:sz w:val="28"/>
          <w:szCs w:val="28"/>
        </w:rPr>
        <w:t>Балл</w:t>
      </w:r>
      <w:proofErr w:type="spellEnd"/>
      <w:r w:rsidRPr="004768D7">
        <w:rPr>
          <w:rFonts w:ascii="Times New Roman" w:hAnsi="Times New Roman" w:cs="Times New Roman"/>
          <w:sz w:val="28"/>
          <w:szCs w:val="28"/>
        </w:rPr>
        <w:t>, Н.В.</w:t>
      </w:r>
      <w:proofErr w:type="spellStart"/>
      <w:r w:rsidRPr="004768D7">
        <w:rPr>
          <w:rFonts w:ascii="Times New Roman" w:hAnsi="Times New Roman" w:cs="Times New Roman"/>
          <w:sz w:val="28"/>
          <w:szCs w:val="28"/>
        </w:rPr>
        <w:t>Бахарєва</w:t>
      </w:r>
      <w:proofErr w:type="spellEnd"/>
      <w:r w:rsidRPr="004768D7">
        <w:rPr>
          <w:rFonts w:ascii="Times New Roman" w:hAnsi="Times New Roman" w:cs="Times New Roman"/>
          <w:sz w:val="28"/>
          <w:szCs w:val="28"/>
        </w:rPr>
        <w:t>, В.М.</w:t>
      </w:r>
      <w:proofErr w:type="spellStart"/>
      <w:r w:rsidRPr="004768D7">
        <w:rPr>
          <w:rFonts w:ascii="Times New Roman" w:hAnsi="Times New Roman" w:cs="Times New Roman"/>
          <w:sz w:val="28"/>
          <w:szCs w:val="28"/>
        </w:rPr>
        <w:t>Галузяк</w:t>
      </w:r>
      <w:proofErr w:type="spellEnd"/>
      <w:r w:rsidRPr="004768D7">
        <w:rPr>
          <w:rFonts w:ascii="Times New Roman" w:hAnsi="Times New Roman" w:cs="Times New Roman"/>
          <w:sz w:val="28"/>
          <w:szCs w:val="28"/>
        </w:rPr>
        <w:t>, Ю.М.Ємельянов, В.О.</w:t>
      </w:r>
      <w:proofErr w:type="spellStart"/>
      <w:r w:rsidRPr="004768D7">
        <w:rPr>
          <w:rFonts w:ascii="Times New Roman" w:hAnsi="Times New Roman" w:cs="Times New Roman"/>
          <w:sz w:val="28"/>
          <w:szCs w:val="28"/>
        </w:rPr>
        <w:t>Кан-Калік</w:t>
      </w:r>
      <w:proofErr w:type="spellEnd"/>
      <w:r w:rsidRPr="004768D7">
        <w:rPr>
          <w:rFonts w:ascii="Times New Roman" w:hAnsi="Times New Roman" w:cs="Times New Roman"/>
          <w:sz w:val="28"/>
          <w:szCs w:val="28"/>
        </w:rPr>
        <w:t>, О.В.Киричук, Л.Е.</w:t>
      </w:r>
      <w:proofErr w:type="spellStart"/>
      <w:r w:rsidRPr="004768D7">
        <w:rPr>
          <w:rFonts w:ascii="Times New Roman" w:hAnsi="Times New Roman" w:cs="Times New Roman"/>
          <w:sz w:val="28"/>
          <w:szCs w:val="28"/>
        </w:rPr>
        <w:t>Орбан</w:t>
      </w:r>
      <w:proofErr w:type="spellEnd"/>
      <w:r w:rsidRPr="004768D7">
        <w:rPr>
          <w:rFonts w:ascii="Times New Roman" w:hAnsi="Times New Roman" w:cs="Times New Roman"/>
          <w:sz w:val="28"/>
          <w:szCs w:val="28"/>
        </w:rPr>
        <w:t xml:space="preserve"> та ін.), аналізу суспільно-психологічних аспектів комунікації (Л.М.</w:t>
      </w:r>
      <w:proofErr w:type="spellStart"/>
      <w:r w:rsidRPr="004768D7">
        <w:rPr>
          <w:rFonts w:ascii="Times New Roman" w:hAnsi="Times New Roman" w:cs="Times New Roman"/>
          <w:sz w:val="28"/>
          <w:szCs w:val="28"/>
        </w:rPr>
        <w:t>Карамушка</w:t>
      </w:r>
      <w:proofErr w:type="spellEnd"/>
      <w:r w:rsidRPr="004768D7">
        <w:rPr>
          <w:rFonts w:ascii="Times New Roman" w:hAnsi="Times New Roman" w:cs="Times New Roman"/>
          <w:sz w:val="28"/>
          <w:szCs w:val="28"/>
        </w:rPr>
        <w:t>, Я.Л.</w:t>
      </w:r>
      <w:proofErr w:type="spellStart"/>
      <w:r w:rsidRPr="004768D7">
        <w:rPr>
          <w:rFonts w:ascii="Times New Roman" w:hAnsi="Times New Roman" w:cs="Times New Roman"/>
          <w:sz w:val="28"/>
          <w:szCs w:val="28"/>
        </w:rPr>
        <w:t>Коломінський</w:t>
      </w:r>
      <w:proofErr w:type="spellEnd"/>
      <w:r w:rsidRPr="004768D7">
        <w:rPr>
          <w:rFonts w:ascii="Times New Roman" w:hAnsi="Times New Roman" w:cs="Times New Roman"/>
          <w:sz w:val="28"/>
          <w:szCs w:val="28"/>
        </w:rPr>
        <w:t>, Т.М.Титаренко, Р.Х.</w:t>
      </w:r>
      <w:proofErr w:type="spellStart"/>
      <w:r w:rsidRPr="004768D7">
        <w:rPr>
          <w:rFonts w:ascii="Times New Roman" w:hAnsi="Times New Roman" w:cs="Times New Roman"/>
          <w:sz w:val="28"/>
          <w:szCs w:val="28"/>
        </w:rPr>
        <w:t>Шакуров</w:t>
      </w:r>
      <w:proofErr w:type="spellEnd"/>
      <w:r w:rsidRPr="004768D7">
        <w:rPr>
          <w:rFonts w:ascii="Times New Roman" w:hAnsi="Times New Roman" w:cs="Times New Roman"/>
          <w:sz w:val="28"/>
          <w:szCs w:val="28"/>
        </w:rPr>
        <w:t>, Ю.М.</w:t>
      </w:r>
      <w:proofErr w:type="spellStart"/>
      <w:r w:rsidRPr="004768D7">
        <w:rPr>
          <w:rFonts w:ascii="Times New Roman" w:hAnsi="Times New Roman" w:cs="Times New Roman"/>
          <w:sz w:val="28"/>
          <w:szCs w:val="28"/>
        </w:rPr>
        <w:t>Швалб</w:t>
      </w:r>
      <w:proofErr w:type="spellEnd"/>
      <w:r w:rsidRPr="004768D7">
        <w:rPr>
          <w:rFonts w:ascii="Times New Roman" w:hAnsi="Times New Roman" w:cs="Times New Roman"/>
          <w:sz w:val="28"/>
          <w:szCs w:val="28"/>
        </w:rPr>
        <w:t xml:space="preserve"> та ін.) тощо. Становлення комунікативної компетентності висвітлюється як у працях, присвячених спілкуванню взагалі (Ю.М.Жукова, М.І.</w:t>
      </w:r>
      <w:proofErr w:type="spellStart"/>
      <w:r w:rsidRPr="004768D7">
        <w:rPr>
          <w:rFonts w:ascii="Times New Roman" w:hAnsi="Times New Roman" w:cs="Times New Roman"/>
          <w:sz w:val="28"/>
          <w:szCs w:val="28"/>
        </w:rPr>
        <w:t>Лісіна</w:t>
      </w:r>
      <w:proofErr w:type="spellEnd"/>
      <w:r w:rsidRPr="004768D7">
        <w:rPr>
          <w:rFonts w:ascii="Times New Roman" w:hAnsi="Times New Roman" w:cs="Times New Roman"/>
          <w:sz w:val="28"/>
          <w:szCs w:val="28"/>
        </w:rPr>
        <w:t>, В.В.</w:t>
      </w:r>
      <w:proofErr w:type="spellStart"/>
      <w:r w:rsidRPr="004768D7">
        <w:rPr>
          <w:rFonts w:ascii="Times New Roman" w:hAnsi="Times New Roman" w:cs="Times New Roman"/>
          <w:sz w:val="28"/>
          <w:szCs w:val="28"/>
        </w:rPr>
        <w:t>Рижов</w:t>
      </w:r>
      <w:proofErr w:type="spellEnd"/>
      <w:r w:rsidRPr="004768D7">
        <w:rPr>
          <w:rFonts w:ascii="Times New Roman" w:hAnsi="Times New Roman" w:cs="Times New Roman"/>
          <w:sz w:val="28"/>
          <w:szCs w:val="28"/>
        </w:rPr>
        <w:t>, В.В.</w:t>
      </w:r>
      <w:proofErr w:type="spellStart"/>
      <w:r w:rsidRPr="004768D7">
        <w:rPr>
          <w:rFonts w:ascii="Times New Roman" w:hAnsi="Times New Roman" w:cs="Times New Roman"/>
          <w:sz w:val="28"/>
          <w:szCs w:val="28"/>
        </w:rPr>
        <w:t>Рубцов</w:t>
      </w:r>
      <w:proofErr w:type="spellEnd"/>
      <w:r w:rsidRPr="004768D7">
        <w:rPr>
          <w:rFonts w:ascii="Times New Roman" w:hAnsi="Times New Roman" w:cs="Times New Roman"/>
          <w:sz w:val="28"/>
          <w:szCs w:val="28"/>
        </w:rPr>
        <w:t>, Л.А.Петровська), так і в дослідженнях проявів особливостей спілкування в зв’язку із підготовкою спеціалістів у вищих навчальних закладах.</w:t>
      </w:r>
    </w:p>
    <w:p w:rsidR="004768D7" w:rsidRDefault="004768D7" w:rsidP="004768D7">
      <w:pPr>
        <w:pStyle w:val="2"/>
        <w:ind w:right="0" w:firstLine="709"/>
        <w:rPr>
          <w:szCs w:val="28"/>
        </w:rPr>
      </w:pPr>
      <w:r w:rsidRPr="000D2447">
        <w:rPr>
          <w:szCs w:val="28"/>
        </w:rPr>
        <w:t xml:space="preserve">Розглядаючи студентську академічну групу як соціальну, треба розуміти її як сукупність індивідів, між якими існує взаємна комунікація. Водночас у групі є й </w:t>
      </w:r>
      <w:proofErr w:type="spellStart"/>
      <w:r w:rsidRPr="000D2447">
        <w:rPr>
          <w:szCs w:val="28"/>
        </w:rPr>
        <w:t>вибудована</w:t>
      </w:r>
      <w:proofErr w:type="spellEnd"/>
      <w:r w:rsidRPr="000D2447">
        <w:rPr>
          <w:szCs w:val="28"/>
        </w:rPr>
        <w:t xml:space="preserve"> ієрархія, тобто вона таким чином виступає ще й формальною організацією. Спостерігаються також норми спілкування, більш-менш формалізовані правила, традиції, звички, ритуали поведінки. Так, комунікація виступає фактором, який визначає рівень і тип соціальної організації, якою виступає студентська група.</w:t>
      </w:r>
    </w:p>
    <w:p w:rsidR="00EC1DE1" w:rsidRPr="000D2447" w:rsidRDefault="00EC1DE1" w:rsidP="00EC1DE1">
      <w:pPr>
        <w:pStyle w:val="2"/>
        <w:ind w:right="0" w:firstLine="709"/>
        <w:rPr>
          <w:szCs w:val="28"/>
        </w:rPr>
      </w:pPr>
      <w:r w:rsidRPr="000D2447">
        <w:rPr>
          <w:szCs w:val="28"/>
        </w:rPr>
        <w:t xml:space="preserve">Академічна група є для студента значущим фактором, що визначає розвиток його особистості та формування професійних якостей. У студентських групах, в яких є комунікативна успішність, спостерігається більш висока </w:t>
      </w:r>
      <w:r w:rsidRPr="000D2447">
        <w:rPr>
          <w:szCs w:val="28"/>
        </w:rPr>
        <w:lastRenderedPageBreak/>
        <w:t>академічна успішність, аніж в групах із нижчою комунікативною успішністю (А.В.Петровська, Л.І.Уманський).</w:t>
      </w:r>
    </w:p>
    <w:p w:rsidR="00EC1DE1" w:rsidRDefault="00EC1DE1" w:rsidP="00EC1DE1">
      <w:pPr>
        <w:pStyle w:val="2"/>
        <w:ind w:right="0" w:firstLine="709"/>
        <w:rPr>
          <w:szCs w:val="28"/>
        </w:rPr>
      </w:pPr>
      <w:r w:rsidRPr="000D2447">
        <w:rPr>
          <w:szCs w:val="28"/>
        </w:rPr>
        <w:t>Психологічним</w:t>
      </w:r>
      <w:r>
        <w:rPr>
          <w:szCs w:val="28"/>
        </w:rPr>
        <w:t>и</w:t>
      </w:r>
      <w:r w:rsidRPr="000D2447">
        <w:rPr>
          <w:szCs w:val="28"/>
        </w:rPr>
        <w:t xml:space="preserve"> критеріями успішності спілкування є товариськість, контактність і комунікативна сумісність.</w:t>
      </w:r>
    </w:p>
    <w:p w:rsidR="00EC1DE1" w:rsidRDefault="00EC1DE1" w:rsidP="00EC1DE1">
      <w:pPr>
        <w:pStyle w:val="2"/>
        <w:ind w:right="0" w:firstLine="709"/>
        <w:rPr>
          <w:szCs w:val="28"/>
        </w:rPr>
      </w:pPr>
      <w:r w:rsidRPr="000D2447">
        <w:rPr>
          <w:szCs w:val="28"/>
        </w:rPr>
        <w:t>Контактність – соціальне уміння, в основі якого природна товариськість. Це здатність вступати в психологічній контакт, формувати довірливі стосунки, здатність на базі володіння навичками спілкування й саморегуляції. Контактність – це керування комунікативною ситуацією, уміння впливати в процесі соціальної взаємодії, враховувати умови взаємодії, мотиви, індивідуальні особливості осіб, що взаємодіють.</w:t>
      </w:r>
    </w:p>
    <w:p w:rsidR="004768D7" w:rsidRPr="000D2447" w:rsidRDefault="004768D7" w:rsidP="004768D7">
      <w:pPr>
        <w:pStyle w:val="2"/>
        <w:ind w:right="0" w:firstLine="709"/>
        <w:rPr>
          <w:szCs w:val="28"/>
        </w:rPr>
      </w:pPr>
      <w:r w:rsidRPr="000D2447">
        <w:rPr>
          <w:szCs w:val="28"/>
        </w:rPr>
        <w:t xml:space="preserve">Комунікативна сумісність – готовність й уміння співпрацювати, створювати невимушену атмосферу взаємної задоволеності спілкуванням, можливість забезпечувати сприятливий </w:t>
      </w:r>
      <w:r>
        <w:rPr>
          <w:szCs w:val="28"/>
        </w:rPr>
        <w:t xml:space="preserve">клімат </w:t>
      </w:r>
      <w:r w:rsidRPr="002F4475">
        <w:rPr>
          <w:szCs w:val="28"/>
        </w:rPr>
        <w:t xml:space="preserve">в </w:t>
      </w:r>
      <w:r w:rsidRPr="000D2447">
        <w:rPr>
          <w:szCs w:val="28"/>
        </w:rPr>
        <w:t xml:space="preserve"> групі. Вона виникає на основі взаєморозуміння, поєднання загальних позицій і зусиль [1</w:t>
      </w:r>
      <w:r w:rsidR="00EC1DE1">
        <w:rPr>
          <w:szCs w:val="28"/>
        </w:rPr>
        <w:t>, с.68</w:t>
      </w:r>
      <w:r w:rsidRPr="000D2447">
        <w:rPr>
          <w:szCs w:val="28"/>
        </w:rPr>
        <w:t>].</w:t>
      </w:r>
    </w:p>
    <w:p w:rsidR="004768D7" w:rsidRDefault="004768D7" w:rsidP="004768D7">
      <w:pPr>
        <w:pStyle w:val="2"/>
        <w:ind w:right="0" w:firstLine="709"/>
        <w:rPr>
          <w:szCs w:val="28"/>
        </w:rPr>
      </w:pPr>
      <w:r>
        <w:rPr>
          <w:szCs w:val="28"/>
        </w:rPr>
        <w:t>У</w:t>
      </w:r>
      <w:r w:rsidRPr="000D2447">
        <w:rPr>
          <w:szCs w:val="28"/>
        </w:rPr>
        <w:t>спішність у спілкуванні – це результат зусиль, що спрямовані на подолання труднощів, психологічних бар’єрів, накопичення позитивного досвіду взаємодії. Успішність розвивається шляхом набуття та розширення кола соціальних умінь, віри в себе й свої можливості.</w:t>
      </w:r>
    </w:p>
    <w:p w:rsidR="004768D7" w:rsidRPr="000D2447" w:rsidRDefault="004768D7" w:rsidP="004768D7">
      <w:pPr>
        <w:pStyle w:val="2"/>
        <w:ind w:right="0" w:firstLine="709"/>
        <w:rPr>
          <w:szCs w:val="28"/>
        </w:rPr>
      </w:pPr>
      <w:r w:rsidRPr="000D2447">
        <w:rPr>
          <w:szCs w:val="28"/>
        </w:rPr>
        <w:t xml:space="preserve">Групи, що мають низький рівень комунікативної успішності погано вирішують завдання, що потребують навичок спільної діяльності. Натомість, групи, що мають високий рівень комунікативної успішності, ефективно вирішують завдання, котрі вимагають дії групи як єдності (в умовах ділової гри, групових дискусій, </w:t>
      </w:r>
      <w:proofErr w:type="spellStart"/>
      <w:r w:rsidRPr="000D2447">
        <w:rPr>
          <w:szCs w:val="28"/>
        </w:rPr>
        <w:t>“мозкових</w:t>
      </w:r>
      <w:proofErr w:type="spellEnd"/>
      <w:r w:rsidRPr="000D2447">
        <w:rPr>
          <w:szCs w:val="28"/>
        </w:rPr>
        <w:t xml:space="preserve"> </w:t>
      </w:r>
      <w:proofErr w:type="spellStart"/>
      <w:r w:rsidRPr="000D2447">
        <w:rPr>
          <w:szCs w:val="28"/>
        </w:rPr>
        <w:t>штурмів”</w:t>
      </w:r>
      <w:proofErr w:type="spellEnd"/>
      <w:r w:rsidRPr="000D2447">
        <w:rPr>
          <w:szCs w:val="28"/>
        </w:rPr>
        <w:t xml:space="preserve"> тощо). </w:t>
      </w:r>
    </w:p>
    <w:p w:rsidR="004768D7" w:rsidRPr="000D2447" w:rsidRDefault="004768D7" w:rsidP="004768D7">
      <w:pPr>
        <w:pStyle w:val="2"/>
        <w:ind w:right="0" w:firstLine="709"/>
        <w:rPr>
          <w:szCs w:val="28"/>
        </w:rPr>
      </w:pPr>
      <w:r w:rsidRPr="000D2447">
        <w:rPr>
          <w:szCs w:val="28"/>
        </w:rPr>
        <w:t>Студентство, переважно представлене юнацьким віком, періодом, коли формуються уміння самоаналізу, самоспостереження, рефлексії, здатність аналізувати досягнення й оцінювати себе. На формування самооцінки студентів впливає багато факторів: груповий статус, ставлення викладачів та інші. Порівнюючи думки оточуючих, людина формує самооцінку. Для студентства характерний більш чіткий перехід від оцінок оточуючих до самооцінки, як одного з регуляторів поведінки.</w:t>
      </w:r>
    </w:p>
    <w:p w:rsidR="004768D7" w:rsidRPr="000D2447" w:rsidRDefault="004768D7" w:rsidP="004768D7">
      <w:pPr>
        <w:pStyle w:val="2"/>
        <w:ind w:right="0" w:firstLine="709"/>
        <w:rPr>
          <w:szCs w:val="28"/>
        </w:rPr>
      </w:pPr>
      <w:r w:rsidRPr="000D2447">
        <w:rPr>
          <w:szCs w:val="28"/>
        </w:rPr>
        <w:lastRenderedPageBreak/>
        <w:t xml:space="preserve">Розвиток успішності спілкування, надійності забезпечує соціально-психологічний тренінг, в особливості </w:t>
      </w:r>
      <w:proofErr w:type="spellStart"/>
      <w:r w:rsidRPr="000D2447">
        <w:rPr>
          <w:szCs w:val="28"/>
        </w:rPr>
        <w:t>перцептивно-орієнтований</w:t>
      </w:r>
      <w:proofErr w:type="spellEnd"/>
      <w:r w:rsidRPr="000D2447">
        <w:rPr>
          <w:szCs w:val="28"/>
        </w:rPr>
        <w:t xml:space="preserve"> тренінг. Нині постала нагальна потреба широко застосовувати нові, активні методи навчання у </w:t>
      </w:r>
      <w:proofErr w:type="spellStart"/>
      <w:r w:rsidRPr="000D2447">
        <w:rPr>
          <w:szCs w:val="28"/>
        </w:rPr>
        <w:t>ВНЗ</w:t>
      </w:r>
      <w:proofErr w:type="spellEnd"/>
      <w:r w:rsidRPr="000D2447">
        <w:rPr>
          <w:szCs w:val="28"/>
        </w:rPr>
        <w:t>, що дозволяють скоротити шлях від придбання знань до їхнього застосування на практиці. Процес навчання являє собою сукупність різних дидактичних форм, методів і засобів, за допомогою яких можливо відтворити предметний і соціальний зміст професійної праці.</w:t>
      </w:r>
    </w:p>
    <w:p w:rsidR="004768D7" w:rsidRDefault="004768D7" w:rsidP="00F829FE">
      <w:pPr>
        <w:spacing w:after="0" w:line="360" w:lineRule="auto"/>
        <w:ind w:firstLine="709"/>
        <w:jc w:val="both"/>
        <w:rPr>
          <w:rFonts w:ascii="Times New Roman" w:hAnsi="Times New Roman" w:cs="Times New Roman"/>
          <w:sz w:val="28"/>
          <w:szCs w:val="28"/>
        </w:rPr>
      </w:pPr>
      <w:r w:rsidRPr="004768D7">
        <w:rPr>
          <w:rFonts w:ascii="Times New Roman" w:hAnsi="Times New Roman" w:cs="Times New Roman"/>
          <w:sz w:val="28"/>
          <w:szCs w:val="28"/>
        </w:rPr>
        <w:t>Людина співвідноситься з навколишнім світом через знакові системи, що складають у навчанні живу мову викладача, тексти студентів і навчальних посібників, графіки, таблиці і т.п. Однак, якщо орієнтуватися лише на засвоєння цих текстів шляхом завчання, студент одержить формальні, схоластичні знання, що не можуть бути застосовані на практиці, а це досить часто спостерігається в молодих фахівців [3</w:t>
      </w:r>
      <w:r w:rsidR="00EC1DE1">
        <w:rPr>
          <w:rFonts w:ascii="Times New Roman" w:hAnsi="Times New Roman" w:cs="Times New Roman"/>
          <w:sz w:val="28"/>
          <w:szCs w:val="28"/>
        </w:rPr>
        <w:t>, с.315</w:t>
      </w:r>
      <w:r w:rsidRPr="004768D7">
        <w:rPr>
          <w:rFonts w:ascii="Times New Roman" w:hAnsi="Times New Roman" w:cs="Times New Roman"/>
          <w:sz w:val="28"/>
          <w:szCs w:val="28"/>
        </w:rPr>
        <w:t>].</w:t>
      </w:r>
    </w:p>
    <w:p w:rsidR="00F829FE" w:rsidRPr="00F829FE"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t xml:space="preserve">Випускник </w:t>
      </w:r>
      <w:proofErr w:type="spellStart"/>
      <w:r w:rsidRPr="00F829FE">
        <w:rPr>
          <w:rFonts w:ascii="Times New Roman" w:hAnsi="Times New Roman" w:cs="Times New Roman"/>
          <w:sz w:val="28"/>
          <w:szCs w:val="28"/>
        </w:rPr>
        <w:t>ВНЗ</w:t>
      </w:r>
      <w:proofErr w:type="spellEnd"/>
      <w:r w:rsidRPr="00F829FE">
        <w:rPr>
          <w:rFonts w:ascii="Times New Roman" w:hAnsi="Times New Roman" w:cs="Times New Roman"/>
          <w:sz w:val="28"/>
          <w:szCs w:val="28"/>
        </w:rPr>
        <w:t xml:space="preserve">, ставши молодим фахівцем, перетворюється із споживача інформації в її користувача і переходить на більш високий рівень соціальної активності. А це значить, що </w:t>
      </w:r>
      <w:proofErr w:type="spellStart"/>
      <w:r w:rsidRPr="00F829FE">
        <w:rPr>
          <w:rFonts w:ascii="Times New Roman" w:hAnsi="Times New Roman" w:cs="Times New Roman"/>
          <w:sz w:val="28"/>
          <w:szCs w:val="28"/>
        </w:rPr>
        <w:t>академічнішим</w:t>
      </w:r>
      <w:proofErr w:type="spellEnd"/>
      <w:r w:rsidRPr="00F829FE">
        <w:rPr>
          <w:rFonts w:ascii="Times New Roman" w:hAnsi="Times New Roman" w:cs="Times New Roman"/>
          <w:sz w:val="28"/>
          <w:szCs w:val="28"/>
        </w:rPr>
        <w:t xml:space="preserve"> стає процес навчання, то більшає розрив між навчанням і реальною практичною діяльністю. У процесі навчання студент є в більшій мірі об'єктом впливу викладача, споживачем знань, а професійна діяльність жадає від нього бути соціально активним, уміти ставити й вирішувати виробничі питання.</w:t>
      </w:r>
    </w:p>
    <w:p w:rsidR="00F829FE" w:rsidRPr="00F829FE"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t xml:space="preserve">Розв’язання цієї проблеми полягає в зближенні аудиторного навчання з практикою професійної діяльності, що дозволить формувати не тільки пізнавальні, але і професійні потреби, виховувати активну життєву позицію майбутнього фахівця. При цьому в навчанні з'являються дві нові можливості: </w:t>
      </w:r>
    </w:p>
    <w:p w:rsidR="00F829FE" w:rsidRPr="00F829FE"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t xml:space="preserve">1) студент попадає в таке навчальне середовище, у якому він займає активну позицію в співробітництві з викладачем й іншими студентами, розкривається як суб'єкт діяльності; </w:t>
      </w:r>
    </w:p>
    <w:p w:rsidR="00F829FE" w:rsidRPr="00F829FE"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t>2) створюються умови для сполучення активності студента з майбутньою професійною діяльністю і тим самим для плавного переходу від навчання до праці.</w:t>
      </w:r>
    </w:p>
    <w:p w:rsidR="00F829FE" w:rsidRPr="00F829FE"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lastRenderedPageBreak/>
        <w:t xml:space="preserve">Для забезпечення поступового переходу від абстрактних моделей, реалізованих у рамках фундаментальних навчальних дисциплін, до більш конкретних </w:t>
      </w:r>
      <w:proofErr w:type="spellStart"/>
      <w:r w:rsidRPr="00F829FE">
        <w:rPr>
          <w:rFonts w:ascii="Times New Roman" w:hAnsi="Times New Roman" w:cs="Times New Roman"/>
          <w:sz w:val="28"/>
          <w:szCs w:val="28"/>
        </w:rPr>
        <w:t>міжпредметних</w:t>
      </w:r>
      <w:proofErr w:type="spellEnd"/>
      <w:r w:rsidRPr="00F829FE">
        <w:rPr>
          <w:rFonts w:ascii="Times New Roman" w:hAnsi="Times New Roman" w:cs="Times New Roman"/>
          <w:sz w:val="28"/>
          <w:szCs w:val="28"/>
        </w:rPr>
        <w:t xml:space="preserve"> моделей професійної діяльності, необхідно щоб у процесі навчання студент постійно відчував зв'язок наукових знань, що здобуваються, з майбутньою професією. Відтак зміст професійної підготовки фахівця можна представити у вигляді логічного послідовного зв'язку п’ятьох напрямків, кожний з яких є базою для наступного: 1) інформаційна основа професійної діяльності; 2) розвивальне професійне мислення; 3) предметні й соціальні відносини професійної праці; 4) одержання студентом реального досвіду професійної діяльності; 5) комунікативна компетентність і соціальний інтелект.</w:t>
      </w:r>
    </w:p>
    <w:p w:rsidR="00931BF7" w:rsidRDefault="00F829FE" w:rsidP="00F829FE">
      <w:pPr>
        <w:spacing w:after="0" w:line="360" w:lineRule="auto"/>
        <w:ind w:firstLine="709"/>
        <w:jc w:val="both"/>
        <w:rPr>
          <w:rFonts w:ascii="Times New Roman" w:hAnsi="Times New Roman" w:cs="Times New Roman"/>
          <w:sz w:val="28"/>
          <w:szCs w:val="28"/>
        </w:rPr>
      </w:pPr>
      <w:r w:rsidRPr="00F829FE">
        <w:rPr>
          <w:rFonts w:ascii="Times New Roman" w:hAnsi="Times New Roman" w:cs="Times New Roman"/>
          <w:sz w:val="28"/>
          <w:szCs w:val="28"/>
        </w:rPr>
        <w:t xml:space="preserve">При реалізації першого напрямку контекст професійної діяльності розкриває її сутність і специфіку. У другому моделюються умови теоретичної й експериментально-практичної роботи. У третьому більш повно представлені предметний і соціальний контекст. У четвертому виробнича практика та науково-дослідна робота студентів тісно зв'язані з професійною діяльністю. У п’ятому, створюються умови для розвитку комунікативних умінь і навичок, </w:t>
      </w:r>
      <w:proofErr w:type="spellStart"/>
      <w:r w:rsidRPr="00F829FE">
        <w:rPr>
          <w:rFonts w:ascii="Times New Roman" w:hAnsi="Times New Roman" w:cs="Times New Roman"/>
          <w:sz w:val="28"/>
          <w:szCs w:val="28"/>
        </w:rPr>
        <w:t>аффіліації</w:t>
      </w:r>
      <w:proofErr w:type="spellEnd"/>
      <w:r w:rsidRPr="00F829FE">
        <w:rPr>
          <w:rFonts w:ascii="Times New Roman" w:hAnsi="Times New Roman" w:cs="Times New Roman"/>
          <w:sz w:val="28"/>
          <w:szCs w:val="28"/>
        </w:rPr>
        <w:t xml:space="preserve">, соціальної перцепції, </w:t>
      </w:r>
      <w:proofErr w:type="spellStart"/>
      <w:r w:rsidRPr="00F829FE">
        <w:rPr>
          <w:rFonts w:ascii="Times New Roman" w:hAnsi="Times New Roman" w:cs="Times New Roman"/>
          <w:sz w:val="28"/>
          <w:szCs w:val="28"/>
        </w:rPr>
        <w:t>емпатії</w:t>
      </w:r>
      <w:proofErr w:type="spellEnd"/>
      <w:r w:rsidRPr="00F829FE">
        <w:rPr>
          <w:rFonts w:ascii="Times New Roman" w:hAnsi="Times New Roman" w:cs="Times New Roman"/>
          <w:sz w:val="28"/>
          <w:szCs w:val="28"/>
        </w:rPr>
        <w:t xml:space="preserve"> та децентрації самосвідомості майбутніх спеціалістів [2</w:t>
      </w:r>
      <w:r>
        <w:rPr>
          <w:rFonts w:ascii="Times New Roman" w:hAnsi="Times New Roman" w:cs="Times New Roman"/>
          <w:sz w:val="28"/>
          <w:szCs w:val="28"/>
        </w:rPr>
        <w:t>, с.17</w:t>
      </w:r>
      <w:r w:rsidRPr="00F829FE">
        <w:rPr>
          <w:rFonts w:ascii="Times New Roman" w:hAnsi="Times New Roman" w:cs="Times New Roman"/>
          <w:sz w:val="28"/>
          <w:szCs w:val="28"/>
        </w:rPr>
        <w:t>].</w:t>
      </w:r>
    </w:p>
    <w:p w:rsidR="00F829FE" w:rsidRDefault="00F829FE" w:rsidP="00F829FE">
      <w:pPr>
        <w:pStyle w:val="2"/>
        <w:ind w:right="0" w:firstLine="709"/>
        <w:rPr>
          <w:szCs w:val="28"/>
        </w:rPr>
      </w:pPr>
      <w:r w:rsidRPr="000D2447">
        <w:rPr>
          <w:szCs w:val="28"/>
        </w:rPr>
        <w:t>Соціально-психологічний тренінг орієнтований на розвиток особистості та групи загалом шляхом оптимізації форм міжособистісного спілкування. І</w:t>
      </w:r>
      <w:r>
        <w:rPr>
          <w:szCs w:val="28"/>
        </w:rPr>
        <w:t xml:space="preserve">ншими словами </w:t>
      </w:r>
      <w:proofErr w:type="spellStart"/>
      <w:r>
        <w:rPr>
          <w:szCs w:val="28"/>
        </w:rPr>
        <w:t>СП</w:t>
      </w:r>
      <w:r w:rsidRPr="000D2447">
        <w:rPr>
          <w:szCs w:val="28"/>
        </w:rPr>
        <w:t>Т</w:t>
      </w:r>
      <w:proofErr w:type="spellEnd"/>
      <w:r w:rsidRPr="000D2447">
        <w:rPr>
          <w:szCs w:val="28"/>
        </w:rPr>
        <w:t xml:space="preserve"> (Соціально-психологічний тренінг) розглядається як засіб розвитку компетентності в спілкуванні. Про ефективність і актуальність тренінгу свідчать тенденції підвищення вагомості спілкування в житті сучасного суспільства. </w:t>
      </w:r>
    </w:p>
    <w:p w:rsidR="00931BF7" w:rsidRPr="00931BF7" w:rsidRDefault="00931BF7" w:rsidP="00931BF7">
      <w:pPr>
        <w:spacing w:line="360" w:lineRule="auto"/>
        <w:ind w:left="-567" w:right="-765" w:firstLine="567"/>
        <w:jc w:val="center"/>
        <w:rPr>
          <w:rFonts w:ascii="Times New Roman" w:hAnsi="Times New Roman" w:cs="Times New Roman"/>
          <w:b/>
          <w:sz w:val="28"/>
          <w:szCs w:val="28"/>
        </w:rPr>
      </w:pPr>
      <w:r w:rsidRPr="00931BF7">
        <w:rPr>
          <w:rFonts w:ascii="Times New Roman" w:hAnsi="Times New Roman" w:cs="Times New Roman"/>
          <w:sz w:val="28"/>
          <w:szCs w:val="28"/>
        </w:rPr>
        <w:tab/>
      </w:r>
      <w:r w:rsidRPr="00931BF7">
        <w:rPr>
          <w:rFonts w:ascii="Times New Roman" w:hAnsi="Times New Roman" w:cs="Times New Roman"/>
          <w:b/>
          <w:sz w:val="28"/>
          <w:szCs w:val="28"/>
        </w:rPr>
        <w:t>Література</w:t>
      </w:r>
    </w:p>
    <w:p w:rsidR="00FB161E" w:rsidRPr="00FB161E" w:rsidRDefault="00FB161E" w:rsidP="00FB161E">
      <w:pPr>
        <w:pStyle w:val="a3"/>
        <w:numPr>
          <w:ilvl w:val="0"/>
          <w:numId w:val="1"/>
        </w:numPr>
        <w:spacing w:after="0"/>
        <w:jc w:val="both"/>
        <w:rPr>
          <w:rFonts w:ascii="Times New Roman" w:hAnsi="Times New Roman" w:cs="Times New Roman"/>
          <w:sz w:val="28"/>
          <w:szCs w:val="28"/>
        </w:rPr>
      </w:pPr>
      <w:proofErr w:type="spellStart"/>
      <w:r w:rsidRPr="00FB161E">
        <w:rPr>
          <w:rFonts w:ascii="Times New Roman" w:hAnsi="Times New Roman" w:cs="Times New Roman"/>
          <w:sz w:val="28"/>
          <w:szCs w:val="28"/>
        </w:rPr>
        <w:t>Бодалев</w:t>
      </w:r>
      <w:proofErr w:type="spellEnd"/>
      <w:r w:rsidRPr="00FB161E">
        <w:rPr>
          <w:rFonts w:ascii="Times New Roman" w:hAnsi="Times New Roman" w:cs="Times New Roman"/>
          <w:sz w:val="28"/>
          <w:szCs w:val="28"/>
        </w:rPr>
        <w:t xml:space="preserve"> А.А. </w:t>
      </w:r>
      <w:proofErr w:type="spellStart"/>
      <w:r w:rsidRPr="00FB161E">
        <w:rPr>
          <w:rFonts w:ascii="Times New Roman" w:hAnsi="Times New Roman" w:cs="Times New Roman"/>
          <w:sz w:val="28"/>
          <w:szCs w:val="28"/>
        </w:rPr>
        <w:t>Психология</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общения</w:t>
      </w:r>
      <w:proofErr w:type="spellEnd"/>
      <w:r>
        <w:rPr>
          <w:rFonts w:ascii="Times New Roman" w:hAnsi="Times New Roman" w:cs="Times New Roman"/>
          <w:sz w:val="28"/>
          <w:szCs w:val="28"/>
        </w:rPr>
        <w:t>.  -</w:t>
      </w:r>
      <w:r w:rsidRPr="00FB161E">
        <w:rPr>
          <w:rFonts w:ascii="Times New Roman" w:hAnsi="Times New Roman" w:cs="Times New Roman"/>
          <w:sz w:val="28"/>
          <w:szCs w:val="28"/>
        </w:rPr>
        <w:t xml:space="preserve"> М.: </w:t>
      </w:r>
      <w:proofErr w:type="spellStart"/>
      <w:r w:rsidRPr="00FB161E">
        <w:rPr>
          <w:rFonts w:ascii="Times New Roman" w:hAnsi="Times New Roman" w:cs="Times New Roman"/>
          <w:sz w:val="28"/>
          <w:szCs w:val="28"/>
        </w:rPr>
        <w:t>Издательство</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Институт</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практической</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психологии</w:t>
      </w:r>
      <w:proofErr w:type="spellEnd"/>
      <w:r w:rsidRPr="00FB161E">
        <w:rPr>
          <w:rFonts w:ascii="Times New Roman" w:hAnsi="Times New Roman" w:cs="Times New Roman"/>
          <w:sz w:val="28"/>
          <w:szCs w:val="28"/>
        </w:rPr>
        <w:t xml:space="preserve">", Воронеж: </w:t>
      </w:r>
      <w:proofErr w:type="spellStart"/>
      <w:r w:rsidRPr="00FB161E">
        <w:rPr>
          <w:rFonts w:ascii="Times New Roman" w:hAnsi="Times New Roman" w:cs="Times New Roman"/>
          <w:sz w:val="28"/>
          <w:szCs w:val="28"/>
        </w:rPr>
        <w:t>НПО</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МОДЭК</w:t>
      </w:r>
      <w:proofErr w:type="spellEnd"/>
      <w:r w:rsidRPr="00FB161E">
        <w:rPr>
          <w:rFonts w:ascii="Times New Roman" w:hAnsi="Times New Roman" w:cs="Times New Roman"/>
          <w:sz w:val="28"/>
          <w:szCs w:val="28"/>
        </w:rPr>
        <w:t>", 1996. -256 с.</w:t>
      </w:r>
    </w:p>
    <w:p w:rsidR="00931BF7" w:rsidRPr="00931BF7" w:rsidRDefault="00931BF7" w:rsidP="00FB161E">
      <w:pPr>
        <w:numPr>
          <w:ilvl w:val="0"/>
          <w:numId w:val="1"/>
        </w:numPr>
        <w:spacing w:after="0" w:line="360" w:lineRule="auto"/>
        <w:ind w:right="21"/>
        <w:jc w:val="both"/>
        <w:rPr>
          <w:rFonts w:ascii="Times New Roman" w:hAnsi="Times New Roman" w:cs="Times New Roman"/>
          <w:sz w:val="28"/>
          <w:szCs w:val="28"/>
        </w:rPr>
      </w:pPr>
      <w:proofErr w:type="spellStart"/>
      <w:r w:rsidRPr="00931BF7">
        <w:rPr>
          <w:rFonts w:ascii="Times New Roman" w:hAnsi="Times New Roman" w:cs="Times New Roman"/>
          <w:sz w:val="28"/>
          <w:szCs w:val="28"/>
        </w:rPr>
        <w:t>Брушлинский</w:t>
      </w:r>
      <w:proofErr w:type="spellEnd"/>
      <w:r w:rsidRPr="00931BF7">
        <w:rPr>
          <w:rFonts w:ascii="Times New Roman" w:hAnsi="Times New Roman" w:cs="Times New Roman"/>
          <w:sz w:val="28"/>
          <w:szCs w:val="28"/>
        </w:rPr>
        <w:t xml:space="preserve"> А.В. </w:t>
      </w:r>
      <w:proofErr w:type="spellStart"/>
      <w:r w:rsidRPr="00931BF7">
        <w:rPr>
          <w:rFonts w:ascii="Times New Roman" w:hAnsi="Times New Roman" w:cs="Times New Roman"/>
          <w:sz w:val="28"/>
          <w:szCs w:val="28"/>
        </w:rPr>
        <w:t>Деятельность</w:t>
      </w:r>
      <w:proofErr w:type="spellEnd"/>
      <w:r w:rsidRPr="00931BF7">
        <w:rPr>
          <w:rFonts w:ascii="Times New Roman" w:hAnsi="Times New Roman" w:cs="Times New Roman"/>
          <w:sz w:val="28"/>
          <w:szCs w:val="28"/>
        </w:rPr>
        <w:t xml:space="preserve">, </w:t>
      </w:r>
      <w:proofErr w:type="spellStart"/>
      <w:r w:rsidRPr="00931BF7">
        <w:rPr>
          <w:rFonts w:ascii="Times New Roman" w:hAnsi="Times New Roman" w:cs="Times New Roman"/>
          <w:sz w:val="28"/>
          <w:szCs w:val="28"/>
        </w:rPr>
        <w:t>действие</w:t>
      </w:r>
      <w:proofErr w:type="spellEnd"/>
      <w:r w:rsidRPr="00931BF7">
        <w:rPr>
          <w:rFonts w:ascii="Times New Roman" w:hAnsi="Times New Roman" w:cs="Times New Roman"/>
          <w:sz w:val="28"/>
          <w:szCs w:val="28"/>
        </w:rPr>
        <w:t xml:space="preserve"> и </w:t>
      </w:r>
      <w:proofErr w:type="spellStart"/>
      <w:r w:rsidRPr="00931BF7">
        <w:rPr>
          <w:rFonts w:ascii="Times New Roman" w:hAnsi="Times New Roman" w:cs="Times New Roman"/>
          <w:sz w:val="28"/>
          <w:szCs w:val="28"/>
        </w:rPr>
        <w:t>психическое</w:t>
      </w:r>
      <w:proofErr w:type="spellEnd"/>
      <w:r w:rsidRPr="00931BF7">
        <w:rPr>
          <w:rFonts w:ascii="Times New Roman" w:hAnsi="Times New Roman" w:cs="Times New Roman"/>
          <w:sz w:val="28"/>
          <w:szCs w:val="28"/>
        </w:rPr>
        <w:t xml:space="preserve"> </w:t>
      </w:r>
      <w:proofErr w:type="spellStart"/>
      <w:r w:rsidRPr="00931BF7">
        <w:rPr>
          <w:rFonts w:ascii="Times New Roman" w:hAnsi="Times New Roman" w:cs="Times New Roman"/>
          <w:sz w:val="28"/>
          <w:szCs w:val="28"/>
        </w:rPr>
        <w:t>как</w:t>
      </w:r>
      <w:proofErr w:type="spellEnd"/>
      <w:r w:rsidRPr="00931BF7">
        <w:rPr>
          <w:rFonts w:ascii="Times New Roman" w:hAnsi="Times New Roman" w:cs="Times New Roman"/>
          <w:sz w:val="28"/>
          <w:szCs w:val="28"/>
        </w:rPr>
        <w:t xml:space="preserve"> </w:t>
      </w:r>
      <w:proofErr w:type="spellStart"/>
      <w:r w:rsidRPr="00931BF7">
        <w:rPr>
          <w:rFonts w:ascii="Times New Roman" w:hAnsi="Times New Roman" w:cs="Times New Roman"/>
          <w:sz w:val="28"/>
          <w:szCs w:val="28"/>
        </w:rPr>
        <w:t>пр</w:t>
      </w:r>
      <w:r w:rsidR="00F829FE">
        <w:rPr>
          <w:rFonts w:ascii="Times New Roman" w:hAnsi="Times New Roman" w:cs="Times New Roman"/>
          <w:sz w:val="28"/>
          <w:szCs w:val="28"/>
        </w:rPr>
        <w:t>оцесс</w:t>
      </w:r>
      <w:proofErr w:type="spellEnd"/>
      <w:r w:rsidR="00F829FE">
        <w:rPr>
          <w:rFonts w:ascii="Times New Roman" w:hAnsi="Times New Roman" w:cs="Times New Roman"/>
          <w:sz w:val="28"/>
          <w:szCs w:val="28"/>
        </w:rPr>
        <w:t xml:space="preserve"> // </w:t>
      </w:r>
      <w:proofErr w:type="spellStart"/>
      <w:r w:rsidR="00F829FE">
        <w:rPr>
          <w:rFonts w:ascii="Times New Roman" w:hAnsi="Times New Roman" w:cs="Times New Roman"/>
          <w:sz w:val="28"/>
          <w:szCs w:val="28"/>
        </w:rPr>
        <w:t>Вопросы</w:t>
      </w:r>
      <w:proofErr w:type="spellEnd"/>
      <w:r w:rsidR="00F829FE">
        <w:rPr>
          <w:rFonts w:ascii="Times New Roman" w:hAnsi="Times New Roman" w:cs="Times New Roman"/>
          <w:sz w:val="28"/>
          <w:szCs w:val="28"/>
        </w:rPr>
        <w:t xml:space="preserve"> </w:t>
      </w:r>
      <w:proofErr w:type="spellStart"/>
      <w:r w:rsidR="00F829FE">
        <w:rPr>
          <w:rFonts w:ascii="Times New Roman" w:hAnsi="Times New Roman" w:cs="Times New Roman"/>
          <w:sz w:val="28"/>
          <w:szCs w:val="28"/>
        </w:rPr>
        <w:t>психологии</w:t>
      </w:r>
      <w:proofErr w:type="spellEnd"/>
      <w:r w:rsidR="00F829FE">
        <w:rPr>
          <w:rFonts w:ascii="Times New Roman" w:hAnsi="Times New Roman" w:cs="Times New Roman"/>
          <w:sz w:val="28"/>
          <w:szCs w:val="28"/>
        </w:rPr>
        <w:t>. 200</w:t>
      </w:r>
      <w:r w:rsidRPr="00931BF7">
        <w:rPr>
          <w:rFonts w:ascii="Times New Roman" w:hAnsi="Times New Roman" w:cs="Times New Roman"/>
          <w:sz w:val="28"/>
          <w:szCs w:val="28"/>
        </w:rPr>
        <w:t>4. № 5. С. 17 – 29.</w:t>
      </w:r>
    </w:p>
    <w:p w:rsidR="00931BF7" w:rsidRPr="00931BF7" w:rsidRDefault="00931BF7" w:rsidP="00931BF7">
      <w:pPr>
        <w:numPr>
          <w:ilvl w:val="0"/>
          <w:numId w:val="1"/>
        </w:numPr>
        <w:spacing w:after="0" w:line="360" w:lineRule="auto"/>
        <w:ind w:right="21"/>
        <w:jc w:val="both"/>
        <w:rPr>
          <w:rFonts w:ascii="Times New Roman" w:hAnsi="Times New Roman" w:cs="Times New Roman"/>
          <w:sz w:val="28"/>
          <w:szCs w:val="28"/>
        </w:rPr>
      </w:pPr>
      <w:proofErr w:type="spellStart"/>
      <w:r w:rsidRPr="00931BF7">
        <w:rPr>
          <w:rFonts w:ascii="Times New Roman" w:hAnsi="Times New Roman" w:cs="Times New Roman"/>
          <w:sz w:val="28"/>
          <w:szCs w:val="28"/>
        </w:rPr>
        <w:lastRenderedPageBreak/>
        <w:t>Панфилова</w:t>
      </w:r>
      <w:proofErr w:type="spellEnd"/>
      <w:r w:rsidRPr="00931BF7">
        <w:rPr>
          <w:rFonts w:ascii="Times New Roman" w:hAnsi="Times New Roman" w:cs="Times New Roman"/>
          <w:sz w:val="28"/>
          <w:szCs w:val="28"/>
        </w:rPr>
        <w:t xml:space="preserve"> А.П. </w:t>
      </w:r>
      <w:proofErr w:type="spellStart"/>
      <w:r w:rsidRPr="00931BF7">
        <w:rPr>
          <w:rFonts w:ascii="Times New Roman" w:hAnsi="Times New Roman" w:cs="Times New Roman"/>
          <w:sz w:val="28"/>
          <w:szCs w:val="28"/>
        </w:rPr>
        <w:t>Деловая</w:t>
      </w:r>
      <w:proofErr w:type="spellEnd"/>
      <w:r w:rsidRPr="00931BF7">
        <w:rPr>
          <w:rFonts w:ascii="Times New Roman" w:hAnsi="Times New Roman" w:cs="Times New Roman"/>
          <w:sz w:val="28"/>
          <w:szCs w:val="28"/>
        </w:rPr>
        <w:t xml:space="preserve"> </w:t>
      </w:r>
      <w:proofErr w:type="spellStart"/>
      <w:r w:rsidRPr="00931BF7">
        <w:rPr>
          <w:rFonts w:ascii="Times New Roman" w:hAnsi="Times New Roman" w:cs="Times New Roman"/>
          <w:sz w:val="28"/>
          <w:szCs w:val="28"/>
        </w:rPr>
        <w:t>коммуникация</w:t>
      </w:r>
      <w:proofErr w:type="spellEnd"/>
      <w:r w:rsidRPr="00931BF7">
        <w:rPr>
          <w:rFonts w:ascii="Times New Roman" w:hAnsi="Times New Roman" w:cs="Times New Roman"/>
          <w:sz w:val="28"/>
          <w:szCs w:val="28"/>
        </w:rPr>
        <w:t xml:space="preserve"> в </w:t>
      </w:r>
      <w:proofErr w:type="spellStart"/>
      <w:r w:rsidRPr="00931BF7">
        <w:rPr>
          <w:rFonts w:ascii="Times New Roman" w:hAnsi="Times New Roman" w:cs="Times New Roman"/>
          <w:sz w:val="28"/>
          <w:szCs w:val="28"/>
        </w:rPr>
        <w:t>профессиональной</w:t>
      </w:r>
      <w:proofErr w:type="spellEnd"/>
      <w:r w:rsidRPr="00931BF7">
        <w:rPr>
          <w:rFonts w:ascii="Times New Roman" w:hAnsi="Times New Roman" w:cs="Times New Roman"/>
          <w:sz w:val="28"/>
          <w:szCs w:val="28"/>
        </w:rPr>
        <w:t xml:space="preserve"> </w:t>
      </w:r>
      <w:proofErr w:type="spellStart"/>
      <w:r w:rsidRPr="00931BF7">
        <w:rPr>
          <w:rFonts w:ascii="Times New Roman" w:hAnsi="Times New Roman" w:cs="Times New Roman"/>
          <w:sz w:val="28"/>
          <w:szCs w:val="28"/>
        </w:rPr>
        <w:t>деятельности</w:t>
      </w:r>
      <w:proofErr w:type="spellEnd"/>
      <w:r w:rsidR="00FB161E">
        <w:rPr>
          <w:rFonts w:ascii="Times New Roman" w:hAnsi="Times New Roman" w:cs="Times New Roman"/>
          <w:sz w:val="28"/>
          <w:szCs w:val="28"/>
        </w:rPr>
        <w:t xml:space="preserve">. - </w:t>
      </w:r>
      <w:r w:rsidR="00806157">
        <w:rPr>
          <w:rFonts w:ascii="Times New Roman" w:hAnsi="Times New Roman" w:cs="Times New Roman"/>
          <w:sz w:val="28"/>
          <w:szCs w:val="28"/>
        </w:rPr>
        <w:t xml:space="preserve"> </w:t>
      </w:r>
      <w:proofErr w:type="spellStart"/>
      <w:r w:rsidR="00806157">
        <w:rPr>
          <w:rFonts w:ascii="Times New Roman" w:hAnsi="Times New Roman" w:cs="Times New Roman"/>
          <w:sz w:val="28"/>
          <w:szCs w:val="28"/>
        </w:rPr>
        <w:t>СПб</w:t>
      </w:r>
      <w:proofErr w:type="spellEnd"/>
      <w:r w:rsidR="00806157">
        <w:rPr>
          <w:rFonts w:ascii="Times New Roman" w:hAnsi="Times New Roman" w:cs="Times New Roman"/>
          <w:sz w:val="28"/>
          <w:szCs w:val="28"/>
        </w:rPr>
        <w:t xml:space="preserve">.: </w:t>
      </w:r>
      <w:proofErr w:type="spellStart"/>
      <w:r w:rsidR="00806157">
        <w:rPr>
          <w:rFonts w:ascii="Times New Roman" w:hAnsi="Times New Roman" w:cs="Times New Roman"/>
          <w:sz w:val="28"/>
          <w:szCs w:val="28"/>
        </w:rPr>
        <w:t>Знание</w:t>
      </w:r>
      <w:proofErr w:type="spellEnd"/>
      <w:r w:rsidR="00806157">
        <w:rPr>
          <w:rFonts w:ascii="Times New Roman" w:hAnsi="Times New Roman" w:cs="Times New Roman"/>
          <w:sz w:val="28"/>
          <w:szCs w:val="28"/>
        </w:rPr>
        <w:t xml:space="preserve">, </w:t>
      </w:r>
      <w:proofErr w:type="spellStart"/>
      <w:r w:rsidR="00806157">
        <w:rPr>
          <w:rFonts w:ascii="Times New Roman" w:hAnsi="Times New Roman" w:cs="Times New Roman"/>
          <w:sz w:val="28"/>
          <w:szCs w:val="28"/>
        </w:rPr>
        <w:t>ИВЭСЭП</w:t>
      </w:r>
      <w:proofErr w:type="spellEnd"/>
      <w:r w:rsidR="00806157">
        <w:rPr>
          <w:rFonts w:ascii="Times New Roman" w:hAnsi="Times New Roman" w:cs="Times New Roman"/>
          <w:sz w:val="28"/>
          <w:szCs w:val="28"/>
        </w:rPr>
        <w:t>, 2001.</w:t>
      </w:r>
      <w:r w:rsidRPr="00931BF7">
        <w:rPr>
          <w:rFonts w:ascii="Times New Roman" w:hAnsi="Times New Roman" w:cs="Times New Roman"/>
          <w:sz w:val="28"/>
          <w:szCs w:val="28"/>
        </w:rPr>
        <w:t xml:space="preserve"> </w:t>
      </w:r>
      <w:r w:rsidR="00FB161E">
        <w:rPr>
          <w:rFonts w:ascii="Times New Roman" w:hAnsi="Times New Roman" w:cs="Times New Roman"/>
          <w:sz w:val="28"/>
          <w:szCs w:val="28"/>
        </w:rPr>
        <w:t>-</w:t>
      </w:r>
      <w:r w:rsidRPr="00931BF7">
        <w:rPr>
          <w:rFonts w:ascii="Times New Roman" w:hAnsi="Times New Roman" w:cs="Times New Roman"/>
          <w:sz w:val="28"/>
          <w:szCs w:val="28"/>
        </w:rPr>
        <w:t>496 с.</w:t>
      </w:r>
    </w:p>
    <w:p w:rsidR="00FB161E" w:rsidRDefault="00FB161E" w:rsidP="00931BF7">
      <w:pPr>
        <w:tabs>
          <w:tab w:val="left" w:pos="1005"/>
        </w:tabs>
        <w:rPr>
          <w:rFonts w:ascii="Times New Roman" w:hAnsi="Times New Roman" w:cs="Times New Roman"/>
          <w:sz w:val="28"/>
          <w:szCs w:val="28"/>
        </w:rPr>
      </w:pPr>
    </w:p>
    <w:p w:rsidR="00FB161E" w:rsidRDefault="00FB161E" w:rsidP="00FB161E">
      <w:pPr>
        <w:rPr>
          <w:rFonts w:ascii="Times New Roman" w:hAnsi="Times New Roman" w:cs="Times New Roman"/>
          <w:sz w:val="28"/>
          <w:szCs w:val="28"/>
        </w:rPr>
      </w:pPr>
    </w:p>
    <w:p w:rsidR="004768D7" w:rsidRPr="00FB161E" w:rsidRDefault="00FB161E" w:rsidP="00FB161E">
      <w:pPr>
        <w:ind w:firstLine="708"/>
        <w:rPr>
          <w:rFonts w:ascii="Times New Roman" w:hAnsi="Times New Roman" w:cs="Times New Roman"/>
          <w:sz w:val="28"/>
          <w:szCs w:val="28"/>
        </w:rPr>
      </w:pPr>
      <w:proofErr w:type="spellStart"/>
      <w:r w:rsidRPr="00FB161E">
        <w:rPr>
          <w:rFonts w:ascii="Times New Roman" w:hAnsi="Times New Roman" w:cs="Times New Roman"/>
          <w:sz w:val="28"/>
          <w:szCs w:val="28"/>
        </w:rPr>
        <w:t>Бодалев</w:t>
      </w:r>
      <w:proofErr w:type="spellEnd"/>
      <w:r w:rsidRPr="00FB161E">
        <w:rPr>
          <w:rFonts w:ascii="Times New Roman" w:hAnsi="Times New Roman" w:cs="Times New Roman"/>
          <w:sz w:val="28"/>
          <w:szCs w:val="28"/>
        </w:rPr>
        <w:t xml:space="preserve"> А.А. </w:t>
      </w:r>
      <w:proofErr w:type="spellStart"/>
      <w:r w:rsidRPr="00FB161E">
        <w:rPr>
          <w:rFonts w:ascii="Times New Roman" w:hAnsi="Times New Roman" w:cs="Times New Roman"/>
          <w:sz w:val="28"/>
          <w:szCs w:val="28"/>
        </w:rPr>
        <w:t>Психология</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общения</w:t>
      </w:r>
      <w:proofErr w:type="spellEnd"/>
      <w:r>
        <w:rPr>
          <w:rFonts w:ascii="Times New Roman" w:hAnsi="Times New Roman" w:cs="Times New Roman"/>
          <w:sz w:val="28"/>
          <w:szCs w:val="28"/>
        </w:rPr>
        <w:t xml:space="preserve"> // </w:t>
      </w:r>
      <w:r w:rsidRPr="00FB161E">
        <w:rPr>
          <w:rFonts w:ascii="Times New Roman" w:hAnsi="Times New Roman" w:cs="Times New Roman"/>
          <w:sz w:val="28"/>
          <w:szCs w:val="28"/>
        </w:rPr>
        <w:t xml:space="preserve">М.: </w:t>
      </w:r>
      <w:proofErr w:type="spellStart"/>
      <w:r w:rsidRPr="00FB161E">
        <w:rPr>
          <w:rFonts w:ascii="Times New Roman" w:hAnsi="Times New Roman" w:cs="Times New Roman"/>
          <w:sz w:val="28"/>
          <w:szCs w:val="28"/>
        </w:rPr>
        <w:t>Издательство</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Институт</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практической</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психологии</w:t>
      </w:r>
      <w:proofErr w:type="spellEnd"/>
      <w:r w:rsidRPr="00FB161E">
        <w:rPr>
          <w:rFonts w:ascii="Times New Roman" w:hAnsi="Times New Roman" w:cs="Times New Roman"/>
          <w:sz w:val="28"/>
          <w:szCs w:val="28"/>
        </w:rPr>
        <w:t xml:space="preserve">", Воронеж: </w:t>
      </w:r>
      <w:proofErr w:type="spellStart"/>
      <w:r w:rsidRPr="00FB161E">
        <w:rPr>
          <w:rFonts w:ascii="Times New Roman" w:hAnsi="Times New Roman" w:cs="Times New Roman"/>
          <w:sz w:val="28"/>
          <w:szCs w:val="28"/>
        </w:rPr>
        <w:t>НПО</w:t>
      </w:r>
      <w:proofErr w:type="spellEnd"/>
      <w:r w:rsidRPr="00FB161E">
        <w:rPr>
          <w:rFonts w:ascii="Times New Roman" w:hAnsi="Times New Roman" w:cs="Times New Roman"/>
          <w:sz w:val="28"/>
          <w:szCs w:val="28"/>
        </w:rPr>
        <w:t xml:space="preserve"> "</w:t>
      </w:r>
      <w:proofErr w:type="spellStart"/>
      <w:r w:rsidRPr="00FB161E">
        <w:rPr>
          <w:rFonts w:ascii="Times New Roman" w:hAnsi="Times New Roman" w:cs="Times New Roman"/>
          <w:sz w:val="28"/>
          <w:szCs w:val="28"/>
        </w:rPr>
        <w:t>МОДЭК</w:t>
      </w:r>
      <w:proofErr w:type="spellEnd"/>
      <w:r w:rsidRPr="00FB161E">
        <w:rPr>
          <w:rFonts w:ascii="Times New Roman" w:hAnsi="Times New Roman" w:cs="Times New Roman"/>
          <w:sz w:val="28"/>
          <w:szCs w:val="28"/>
        </w:rPr>
        <w:t>", 1996. -256 с.</w:t>
      </w:r>
    </w:p>
    <w:sectPr w:rsidR="004768D7" w:rsidRPr="00FB161E" w:rsidSect="004768D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E3B7E"/>
    <w:multiLevelType w:val="hybridMultilevel"/>
    <w:tmpl w:val="47E22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68D7"/>
    <w:rsid w:val="004768D7"/>
    <w:rsid w:val="00654B35"/>
    <w:rsid w:val="00806157"/>
    <w:rsid w:val="00931BF7"/>
    <w:rsid w:val="00DB54F0"/>
    <w:rsid w:val="00EC1DE1"/>
    <w:rsid w:val="00F829FE"/>
    <w:rsid w:val="00FB16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68D7"/>
    <w:pPr>
      <w:spacing w:after="0" w:line="360" w:lineRule="auto"/>
      <w:ind w:right="140"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768D7"/>
    <w:rPr>
      <w:rFonts w:ascii="Times New Roman" w:eastAsia="Times New Roman" w:hAnsi="Times New Roman" w:cs="Times New Roman"/>
      <w:sz w:val="28"/>
      <w:szCs w:val="20"/>
      <w:lang w:eastAsia="ru-RU"/>
    </w:rPr>
  </w:style>
  <w:style w:type="paragraph" w:styleId="a3">
    <w:name w:val="List Paragraph"/>
    <w:basedOn w:val="a"/>
    <w:uiPriority w:val="34"/>
    <w:qFormat/>
    <w:rsid w:val="00FB1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4973</Words>
  <Characters>2835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2013-09-10T14:28:00Z</dcterms:created>
  <dcterms:modified xsi:type="dcterms:W3CDTF">2013-09-10T16:12:00Z</dcterms:modified>
</cp:coreProperties>
</file>