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C94" w:rsidRPr="00645612" w:rsidRDefault="00686C94" w:rsidP="00686C94">
      <w:pPr>
        <w:jc w:val="right"/>
        <w:rPr>
          <w:rFonts w:ascii="Times New Roman" w:hAnsi="Times New Roman" w:cs="Times New Roman"/>
          <w:b/>
          <w:i/>
          <w:sz w:val="24"/>
          <w:szCs w:val="24"/>
          <w:lang w:eastAsia="uk-UA"/>
        </w:rPr>
      </w:pPr>
      <w:r w:rsidRPr="00645612">
        <w:rPr>
          <w:rFonts w:ascii="Times New Roman" w:hAnsi="Times New Roman" w:cs="Times New Roman"/>
          <w:b/>
          <w:i/>
          <w:sz w:val="24"/>
          <w:szCs w:val="24"/>
          <w:lang w:eastAsia="uk-UA"/>
        </w:rPr>
        <w:t>Якимчук Борис Андрійович</w:t>
      </w:r>
    </w:p>
    <w:p w:rsidR="00686C94" w:rsidRPr="00645612" w:rsidRDefault="00686C94" w:rsidP="00686C94">
      <w:pPr>
        <w:jc w:val="right"/>
        <w:rPr>
          <w:rFonts w:ascii="Times New Roman" w:hAnsi="Times New Roman" w:cs="Times New Roman"/>
          <w:b/>
          <w:i/>
          <w:sz w:val="24"/>
          <w:szCs w:val="24"/>
          <w:lang w:eastAsia="uk-UA"/>
        </w:rPr>
      </w:pPr>
      <w:r w:rsidRPr="00645612">
        <w:rPr>
          <w:rFonts w:ascii="Times New Roman" w:hAnsi="Times New Roman" w:cs="Times New Roman"/>
          <w:b/>
          <w:i/>
          <w:sz w:val="24"/>
          <w:szCs w:val="24"/>
          <w:lang w:eastAsia="uk-UA"/>
        </w:rPr>
        <w:t>Уманський державний педагогічний</w:t>
      </w:r>
    </w:p>
    <w:p w:rsidR="00686C94" w:rsidRPr="00645612" w:rsidRDefault="00686C94" w:rsidP="00686C94">
      <w:pPr>
        <w:jc w:val="right"/>
        <w:rPr>
          <w:rFonts w:ascii="Times New Roman" w:hAnsi="Times New Roman" w:cs="Times New Roman"/>
          <w:b/>
          <w:i/>
          <w:sz w:val="24"/>
          <w:szCs w:val="24"/>
          <w:lang w:eastAsia="uk-UA"/>
        </w:rPr>
      </w:pPr>
      <w:r w:rsidRPr="00645612">
        <w:rPr>
          <w:rFonts w:ascii="Times New Roman" w:hAnsi="Times New Roman" w:cs="Times New Roman"/>
          <w:b/>
          <w:i/>
          <w:sz w:val="24"/>
          <w:szCs w:val="24"/>
          <w:lang w:eastAsia="uk-UA"/>
        </w:rPr>
        <w:t xml:space="preserve"> університет імені Павла Тичини</w:t>
      </w:r>
    </w:p>
    <w:p w:rsidR="00686C94" w:rsidRPr="00645612" w:rsidRDefault="00686C94" w:rsidP="00686C94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u-RU" w:eastAsia="uk-UA"/>
        </w:rPr>
      </w:pPr>
      <w:r w:rsidRPr="00645612">
        <w:rPr>
          <w:rFonts w:ascii="Times New Roman" w:hAnsi="Times New Roman" w:cs="Times New Roman"/>
          <w:b/>
          <w:i/>
          <w:sz w:val="24"/>
          <w:szCs w:val="24"/>
          <w:lang w:eastAsia="uk-UA"/>
        </w:rPr>
        <w:t>м. Умань</w:t>
      </w:r>
    </w:p>
    <w:p w:rsidR="00686C94" w:rsidRPr="00645612" w:rsidRDefault="00686C94" w:rsidP="00686C94">
      <w:pPr>
        <w:jc w:val="right"/>
        <w:rPr>
          <w:rFonts w:ascii="Times New Roman" w:hAnsi="Times New Roman" w:cs="Times New Roman"/>
          <w:b/>
          <w:i/>
          <w:sz w:val="28"/>
          <w:szCs w:val="28"/>
          <w:lang w:val="ru-RU" w:eastAsia="uk-UA"/>
        </w:rPr>
      </w:pPr>
    </w:p>
    <w:p w:rsidR="00686C94" w:rsidRDefault="00686C94" w:rsidP="00686C94">
      <w:p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B07C34">
        <w:rPr>
          <w:rFonts w:ascii="Times New Roman" w:hAnsi="Times New Roman" w:cs="Times New Roman"/>
          <w:b/>
          <w:sz w:val="28"/>
          <w:szCs w:val="28"/>
          <w:lang w:eastAsia="uk-UA"/>
        </w:rPr>
        <w:t>ДО ПИТАННЯ ЩОДО КОНСУЛЬТУВАННЯ</w:t>
      </w:r>
    </w:p>
    <w:p w:rsidR="00686C94" w:rsidRDefault="00686C94" w:rsidP="00686C94">
      <w:p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ПІДЛІТКІВ ТА ЇХ </w:t>
      </w:r>
      <w:r w:rsidRPr="00B07C34">
        <w:rPr>
          <w:rFonts w:ascii="Times New Roman" w:hAnsi="Times New Roman" w:cs="Times New Roman"/>
          <w:b/>
          <w:sz w:val="28"/>
          <w:szCs w:val="28"/>
          <w:lang w:eastAsia="uk-UA"/>
        </w:rPr>
        <w:t>БАТЬКІВ</w:t>
      </w:r>
      <w:bookmarkStart w:id="0" w:name="_GoBack"/>
      <w:bookmarkEnd w:id="0"/>
    </w:p>
    <w:p w:rsidR="00686C94" w:rsidRPr="00B07C34" w:rsidRDefault="00686C94" w:rsidP="00686C94">
      <w:p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686C94" w:rsidRDefault="00686C94" w:rsidP="00686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>Вирішення психолого-педагогічних проблем дітей підліткового віку має цілий ряд особливостей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пов’язаних з подоланням конфліктних ситуацій, значна частина з яких є типовими для даного віку. До таких 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>конфліктів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відносяться конфлікти з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батьками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неадекватне соціальне поводження підлітків, небажання </w:t>
      </w:r>
      <w:proofErr w:type="spellStart"/>
      <w:r w:rsidRPr="00F20DAC">
        <w:rPr>
          <w:rFonts w:ascii="Times New Roman" w:hAnsi="Times New Roman" w:cs="Times New Roman"/>
          <w:sz w:val="28"/>
          <w:szCs w:val="28"/>
          <w:lang w:eastAsia="uk-UA"/>
        </w:rPr>
        <w:t>підлітка</w:t>
      </w:r>
      <w:proofErr w:type="spellEnd"/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спілкуватися зі своїми батьками, ділитися з ними своїми думками і переживаннями, розповідати про те, що з ними відбувається </w:t>
      </w:r>
      <w:r>
        <w:rPr>
          <w:rFonts w:ascii="Times New Roman" w:hAnsi="Times New Roman" w:cs="Times New Roman"/>
          <w:sz w:val="28"/>
          <w:szCs w:val="28"/>
          <w:lang w:eastAsia="uk-UA"/>
        </w:rPr>
        <w:t>(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>зниження навчальної активності, погірш</w:t>
      </w:r>
      <w:r>
        <w:rPr>
          <w:rFonts w:ascii="Times New Roman" w:hAnsi="Times New Roman" w:cs="Times New Roman"/>
          <w:sz w:val="28"/>
          <w:szCs w:val="28"/>
          <w:lang w:eastAsia="uk-UA"/>
        </w:rPr>
        <w:t>е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>нн</w:t>
      </w:r>
      <w:r>
        <w:rPr>
          <w:rFonts w:ascii="Times New Roman" w:hAnsi="Times New Roman" w:cs="Times New Roman"/>
          <w:sz w:val="28"/>
          <w:szCs w:val="28"/>
          <w:lang w:eastAsia="uk-UA"/>
        </w:rPr>
        <w:t>я результатів навчання в школі,</w:t>
      </w:r>
      <w:r w:rsidRPr="00F011BE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>неадекватність самооцінки тощо</w:t>
      </w:r>
      <w:r>
        <w:rPr>
          <w:rFonts w:ascii="Times New Roman" w:hAnsi="Times New Roman" w:cs="Times New Roman"/>
          <w:sz w:val="28"/>
          <w:szCs w:val="28"/>
          <w:lang w:eastAsia="uk-UA"/>
        </w:rPr>
        <w:t>)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>. Вступ у підлітковий вік не передбача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є входження дитини у нову групу, 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якщо не йдеться про значущу групу поза школою. </w:t>
      </w:r>
      <w:r w:rsidRPr="000925D2">
        <w:rPr>
          <w:rFonts w:ascii="Times New Roman" w:hAnsi="Times New Roman" w:cs="Times New Roman"/>
          <w:sz w:val="28"/>
          <w:szCs w:val="28"/>
          <w:lang w:eastAsia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цьому віці п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>ередбачається подальший розвиток особистості за нових умов, оскільки в результаті інтеграції соц</w:t>
      </w:r>
      <w:r>
        <w:rPr>
          <w:rFonts w:ascii="Times New Roman" w:hAnsi="Times New Roman" w:cs="Times New Roman"/>
          <w:sz w:val="28"/>
          <w:szCs w:val="28"/>
          <w:lang w:eastAsia="uk-UA"/>
        </w:rPr>
        <w:t>іальних і психологічних змін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сама група підлітків стає іншою</w:t>
      </w:r>
      <w:r w:rsidRPr="00A952C5">
        <w:rPr>
          <w:rFonts w:ascii="Times New Roman" w:hAnsi="Times New Roman" w:cs="Times New Roman"/>
          <w:sz w:val="28"/>
          <w:szCs w:val="28"/>
          <w:lang w:eastAsia="uk-UA"/>
        </w:rPr>
        <w:t xml:space="preserve"> [1]</w:t>
      </w:r>
      <w:r>
        <w:rPr>
          <w:rFonts w:ascii="Times New Roman" w:hAnsi="Times New Roman" w:cs="Times New Roman"/>
          <w:sz w:val="28"/>
          <w:szCs w:val="28"/>
          <w:lang w:eastAsia="uk-UA"/>
        </w:rPr>
        <w:t>. С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уттєві зміни у структурі особистості </w:t>
      </w:r>
      <w:proofErr w:type="spellStart"/>
      <w:r w:rsidRPr="00F20DAC">
        <w:rPr>
          <w:rFonts w:ascii="Times New Roman" w:hAnsi="Times New Roman" w:cs="Times New Roman"/>
          <w:sz w:val="28"/>
          <w:szCs w:val="28"/>
          <w:lang w:eastAsia="uk-UA"/>
        </w:rPr>
        <w:t>підлітка</w:t>
      </w:r>
      <w:proofErr w:type="spellEnd"/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відзначаються, перш за все, зрушеннями у самосвідомості. Підліток починає уявляти себе дорослим, намагається виражати нову життєву позицію як у ст</w:t>
      </w:r>
      <w:r>
        <w:rPr>
          <w:rFonts w:ascii="Times New Roman" w:hAnsi="Times New Roman" w:cs="Times New Roman"/>
          <w:sz w:val="28"/>
          <w:szCs w:val="28"/>
          <w:lang w:eastAsia="uk-UA"/>
        </w:rPr>
        <w:t>авленні до себе, так і до інших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. В такій ситуації підліток часто заявляє про свої права на самостійні рішення, на вибір друзів, на проведення вільного часу. Він ображається, </w:t>
      </w:r>
      <w:r>
        <w:rPr>
          <w:rFonts w:ascii="Times New Roman" w:hAnsi="Times New Roman" w:cs="Times New Roman"/>
          <w:sz w:val="28"/>
          <w:szCs w:val="28"/>
          <w:lang w:eastAsia="uk-UA"/>
        </w:rPr>
        <w:t>виявляє супротив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, захищається всіма відомими йому методами, інколи викликаючи обурення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та протест дорослих </w:t>
      </w:r>
      <w:r w:rsidRPr="00A952C5">
        <w:rPr>
          <w:rFonts w:ascii="Times New Roman" w:hAnsi="Times New Roman" w:cs="Times New Roman"/>
          <w:sz w:val="28"/>
          <w:szCs w:val="28"/>
          <w:lang w:val="ru-RU" w:eastAsia="uk-UA"/>
        </w:rPr>
        <w:t>[2]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86C94" w:rsidRDefault="00686C94" w:rsidP="00686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Суперечні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сть між </w:t>
      </w:r>
      <w:proofErr w:type="spellStart"/>
      <w:r w:rsidRPr="00F20DAC">
        <w:rPr>
          <w:rFonts w:ascii="Times New Roman" w:hAnsi="Times New Roman" w:cs="Times New Roman"/>
          <w:sz w:val="28"/>
          <w:szCs w:val="28"/>
          <w:lang w:eastAsia="uk-UA"/>
        </w:rPr>
        <w:t>самоставленням</w:t>
      </w:r>
      <w:proofErr w:type="spellEnd"/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20DAC">
        <w:rPr>
          <w:rFonts w:ascii="Times New Roman" w:hAnsi="Times New Roman" w:cs="Times New Roman"/>
          <w:sz w:val="28"/>
          <w:szCs w:val="28"/>
          <w:lang w:eastAsia="uk-UA"/>
        </w:rPr>
        <w:t>підлітка</w:t>
      </w:r>
      <w:proofErr w:type="spellEnd"/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та ставленням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до нього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дорослого часто є джерелом тривалих конфліктів та відчуження. Практичні дії, спрямовані на корекцію відчуження </w:t>
      </w:r>
      <w:proofErr w:type="spellStart"/>
      <w:r w:rsidRPr="00F20DAC">
        <w:rPr>
          <w:rFonts w:ascii="Times New Roman" w:hAnsi="Times New Roman" w:cs="Times New Roman"/>
          <w:sz w:val="28"/>
          <w:szCs w:val="28"/>
          <w:lang w:eastAsia="uk-UA"/>
        </w:rPr>
        <w:t>підлітка</w:t>
      </w:r>
      <w:proofErr w:type="spellEnd"/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, в першу чергу від його батьків, передбачають 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як індивідуальну, так і групову роботу, спрямовану на підвищення рівня саморегуляції підлітків, навчання їх способам конструктивного розв'яз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ання проблем, підвищення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стресо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>стійкості</w:t>
      </w:r>
      <w:proofErr w:type="spellEnd"/>
      <w:r w:rsidRPr="00F20DAC">
        <w:rPr>
          <w:rFonts w:ascii="Times New Roman" w:hAnsi="Times New Roman" w:cs="Times New Roman"/>
          <w:sz w:val="28"/>
          <w:szCs w:val="28"/>
          <w:lang w:eastAsia="uk-UA"/>
        </w:rPr>
        <w:t>, зниження тривожності та агресивності, поліпшен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ня соціалізації в суспільстві. 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br/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У бесідах з батьками необхідно звертати увагу на складність перебігу вікових криз. Так, наприклад, у підлітковому віці вона часто </w:t>
      </w:r>
      <w:proofErr w:type="spellStart"/>
      <w:r w:rsidRPr="00F20DAC">
        <w:rPr>
          <w:rFonts w:ascii="Times New Roman" w:hAnsi="Times New Roman" w:cs="Times New Roman"/>
          <w:sz w:val="28"/>
          <w:szCs w:val="28"/>
          <w:lang w:eastAsia="uk-UA"/>
        </w:rPr>
        <w:t>ускладнюється</w:t>
      </w:r>
      <w:proofErr w:type="spellEnd"/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стилем взаємодії в сім'ї, проявами індивідуальності дитини, її здоров'ям та опосередковується соціальною ситуацією (статусом у школі, взаєминами з друзями, системою оцінювання вчителів тощо). В процесі консультації потрібно налаштовувати батьків на позицію співробітництва, спільного вирішення сімейних проблем, а підлітків — на довіру, врахування досвіду батьків, безоцінне ставлення до позиції, що відрізняється від їх власної, вчити аналізувати власні і чужі вчинки, зме</w:t>
      </w:r>
      <w:r>
        <w:rPr>
          <w:rFonts w:ascii="Times New Roman" w:hAnsi="Times New Roman" w:cs="Times New Roman"/>
          <w:sz w:val="28"/>
          <w:szCs w:val="28"/>
          <w:lang w:eastAsia="uk-UA"/>
        </w:rPr>
        <w:t>ншуючи категоричність суджень</w:t>
      </w:r>
      <w:r w:rsidRPr="00A952C5">
        <w:rPr>
          <w:rFonts w:ascii="Times New Roman" w:hAnsi="Times New Roman" w:cs="Times New Roman"/>
          <w:sz w:val="28"/>
          <w:szCs w:val="28"/>
          <w:lang w:eastAsia="uk-UA"/>
        </w:rPr>
        <w:t xml:space="preserve"> [5]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br/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>Головне завдання консультанта — зняти психологічний бар'єр, налаштувати на готовність до співпраці, звертати увагу на мотивацію людських вчинків, а не лише на їх рез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ультати. 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>Можна запропонувати підліткам вести щоденні записи спостережень за своєю поведінкою, виділяючи те</w:t>
      </w:r>
      <w:r>
        <w:rPr>
          <w:rFonts w:ascii="Times New Roman" w:hAnsi="Times New Roman" w:cs="Times New Roman"/>
          <w:sz w:val="28"/>
          <w:szCs w:val="28"/>
          <w:lang w:eastAsia="uk-UA"/>
        </w:rPr>
        <w:t>, що їм найбільше сподобалось і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що викликало неприємні емоції. </w:t>
      </w:r>
    </w:p>
    <w:p w:rsidR="00686C94" w:rsidRDefault="00686C94" w:rsidP="00686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>Щодо консультування юнаків і дівчат старшого шкільного віку, можна виділити типові випадки звертання до консультації батьків старшокласників</w:t>
      </w:r>
      <w:r>
        <w:rPr>
          <w:rFonts w:ascii="Times New Roman" w:hAnsi="Times New Roman" w:cs="Times New Roman"/>
          <w:sz w:val="28"/>
          <w:szCs w:val="28"/>
          <w:lang w:eastAsia="uk-UA"/>
        </w:rPr>
        <w:t>, а також їх самих. Серед них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погані взаємини між старшокласниками та їхніми батьками, послаблення впли</w:t>
      </w:r>
      <w:r>
        <w:rPr>
          <w:rFonts w:ascii="Times New Roman" w:hAnsi="Times New Roman" w:cs="Times New Roman"/>
          <w:sz w:val="28"/>
          <w:szCs w:val="28"/>
          <w:lang w:eastAsia="uk-UA"/>
        </w:rPr>
        <w:t>ву на прийняття рішень дітьми,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невдоволення батьків тим, як їхні діти вибирають собі друзів, ос</w:t>
      </w:r>
      <w:r>
        <w:rPr>
          <w:rFonts w:ascii="Times New Roman" w:hAnsi="Times New Roman" w:cs="Times New Roman"/>
          <w:sz w:val="28"/>
          <w:szCs w:val="28"/>
          <w:lang w:eastAsia="uk-UA"/>
        </w:rPr>
        <w:t>обливо стосунками між статями,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розбіжності між батьками і дітьми щодо вибору дитиною майбутньої професії, нездатність відшукати адекв</w:t>
      </w:r>
      <w:r>
        <w:rPr>
          <w:rFonts w:ascii="Times New Roman" w:hAnsi="Times New Roman" w:cs="Times New Roman"/>
          <w:sz w:val="28"/>
          <w:szCs w:val="28"/>
          <w:lang w:eastAsia="uk-UA"/>
        </w:rPr>
        <w:t>атні способи досягнення згоди,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відсутність спільних інтересів, небажання дітей проводити час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разом із батьками,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конфлікти між розлученою матір'ю (батьком) і дорослою дитиною через те, що в родині з'явився новий чоловік (нова жінка), конфліктні ситуації як наслідок поганих взаємин між дорослими дітьми від різних батьків в одній і тій же родині</w:t>
      </w:r>
      <w:r w:rsidRPr="00A952C5">
        <w:rPr>
          <w:rFonts w:ascii="Times New Roman" w:hAnsi="Times New Roman" w:cs="Times New Roman"/>
          <w:sz w:val="28"/>
          <w:szCs w:val="28"/>
          <w:lang w:eastAsia="uk-UA"/>
        </w:rPr>
        <w:t xml:space="preserve"> [3]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.</w:t>
      </w:r>
    </w:p>
    <w:p w:rsidR="00686C94" w:rsidRDefault="00686C94" w:rsidP="00686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     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До можливих ефективних способів практичного розв'язання згаданих </w:t>
      </w:r>
      <w:r>
        <w:rPr>
          <w:rFonts w:ascii="Times New Roman" w:hAnsi="Times New Roman" w:cs="Times New Roman"/>
          <w:sz w:val="28"/>
          <w:szCs w:val="28"/>
          <w:lang w:eastAsia="uk-UA"/>
        </w:rPr>
        <w:t>вище проблем можна віднести:</w:t>
      </w:r>
    </w:p>
    <w:p w:rsidR="00686C94" w:rsidRDefault="00686C94" w:rsidP="00686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0DAC">
        <w:rPr>
          <w:rFonts w:ascii="Times New Roman" w:hAnsi="Times New Roman" w:cs="Times New Roman"/>
          <w:sz w:val="28"/>
          <w:szCs w:val="28"/>
          <w:lang w:eastAsia="uk-UA"/>
        </w:rPr>
        <w:t>- індивідуальні бесіди з учасниками конфліктних ситуацій, у ході яких спільн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о проаналізувати причини погірше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>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ня міжособистісних стосунків; </w:t>
      </w:r>
    </w:p>
    <w:p w:rsidR="00686C94" w:rsidRDefault="00686C94" w:rsidP="00686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0DAC">
        <w:rPr>
          <w:rFonts w:ascii="Times New Roman" w:hAnsi="Times New Roman" w:cs="Times New Roman"/>
          <w:sz w:val="28"/>
          <w:szCs w:val="28"/>
          <w:lang w:eastAsia="uk-UA"/>
        </w:rPr>
        <w:t>- групові зустрічі</w:t>
      </w:r>
      <w:r>
        <w:rPr>
          <w:rFonts w:ascii="Times New Roman" w:hAnsi="Times New Roman" w:cs="Times New Roman"/>
          <w:sz w:val="28"/>
          <w:szCs w:val="28"/>
          <w:lang w:eastAsia="uk-UA"/>
        </w:rPr>
        <w:t>, на яких оптимізуються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процеси саморегуляції, здатність до відкритого демонстрування як позитивного, прихильного, так і негативного ставлення; виробляються уміння до гнучкого управління емоціями, </w:t>
      </w:r>
      <w:proofErr w:type="spellStart"/>
      <w:r w:rsidRPr="00F20DAC">
        <w:rPr>
          <w:rFonts w:ascii="Times New Roman" w:hAnsi="Times New Roman" w:cs="Times New Roman"/>
          <w:sz w:val="28"/>
          <w:szCs w:val="28"/>
          <w:lang w:eastAsia="uk-UA"/>
        </w:rPr>
        <w:t>емпатійного</w:t>
      </w:r>
      <w:proofErr w:type="spellEnd"/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слухання, спільного знаходжен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ня конструктивних рішень тощо. </w:t>
      </w:r>
    </w:p>
    <w:p w:rsidR="00686C94" w:rsidRDefault="00686C94" w:rsidP="00686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>У ході індивідуальних консультацій потрібно звернути увагу клієнта (старшокласника) на зміст його власн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 переживань, що викликає в нього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стійку негати</w:t>
      </w:r>
      <w:r>
        <w:rPr>
          <w:rFonts w:ascii="Times New Roman" w:hAnsi="Times New Roman" w:cs="Times New Roman"/>
          <w:sz w:val="28"/>
          <w:szCs w:val="28"/>
          <w:lang w:eastAsia="uk-UA"/>
        </w:rPr>
        <w:t>вну реакцію, з</w:t>
      </w:r>
      <w:r w:rsidRPr="00A952C5">
        <w:rPr>
          <w:rFonts w:ascii="Times New Roman" w:hAnsi="Times New Roman" w:cs="Times New Roman"/>
          <w:sz w:val="28"/>
          <w:szCs w:val="28"/>
          <w:lang w:eastAsia="uk-UA"/>
        </w:rPr>
        <w:t>’</w:t>
      </w:r>
      <w:r>
        <w:rPr>
          <w:rFonts w:ascii="Times New Roman" w:hAnsi="Times New Roman" w:cs="Times New Roman"/>
          <w:sz w:val="28"/>
          <w:szCs w:val="28"/>
          <w:lang w:eastAsia="uk-UA"/>
        </w:rPr>
        <w:t>ясувати, як би він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вчини</w:t>
      </w:r>
      <w:r>
        <w:rPr>
          <w:rFonts w:ascii="Times New Roman" w:hAnsi="Times New Roman" w:cs="Times New Roman"/>
          <w:sz w:val="28"/>
          <w:szCs w:val="28"/>
          <w:lang w:eastAsia="uk-UA"/>
        </w:rPr>
        <w:t>в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 на місці батьків чи вчителів. Під час бес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ід з батьками важливо звернути  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>їхню увагу на типові й специфічні прояви індивідуальних якостей дітей, на які необхідно зважати, якщо дорослі щиро хочу</w:t>
      </w:r>
      <w:r>
        <w:rPr>
          <w:rFonts w:ascii="Times New Roman" w:hAnsi="Times New Roman" w:cs="Times New Roman"/>
          <w:sz w:val="28"/>
          <w:szCs w:val="28"/>
          <w:lang w:eastAsia="uk-UA"/>
        </w:rPr>
        <w:t>ть налагодити з ними стосунки</w:t>
      </w:r>
      <w:r w:rsidRPr="00A952C5">
        <w:rPr>
          <w:rFonts w:ascii="Times New Roman" w:hAnsi="Times New Roman" w:cs="Times New Roman"/>
          <w:sz w:val="28"/>
          <w:szCs w:val="28"/>
          <w:lang w:eastAsia="uk-UA"/>
        </w:rPr>
        <w:t xml:space="preserve"> [4]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86C94" w:rsidRDefault="00686C94" w:rsidP="00686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</w:t>
      </w:r>
      <w:r w:rsidRPr="00F20DAC">
        <w:rPr>
          <w:rFonts w:ascii="Times New Roman" w:hAnsi="Times New Roman" w:cs="Times New Roman"/>
          <w:sz w:val="28"/>
          <w:szCs w:val="28"/>
          <w:lang w:eastAsia="uk-UA"/>
        </w:rPr>
        <w:t xml:space="preserve">Під час групових зустрічей можна виробити спільні правила поведінки (бачити позитивне, оцінювати свої дії, критика у вигляді рекомендацій, спокійне представлення своєї позиції, пошуки компромісу, утримання від з'ясування стосунків у стані роздратування). </w:t>
      </w:r>
    </w:p>
    <w:p w:rsidR="00686C94" w:rsidRPr="00F20DAC" w:rsidRDefault="00686C94" w:rsidP="00686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86C94" w:rsidRPr="00BA1310" w:rsidRDefault="00686C94" w:rsidP="00686C9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BA1310">
        <w:rPr>
          <w:rFonts w:ascii="Times New Roman" w:hAnsi="Times New Roman" w:cs="Times New Roman"/>
          <w:b/>
          <w:sz w:val="28"/>
          <w:szCs w:val="28"/>
          <w:lang w:eastAsia="uk-UA"/>
        </w:rPr>
        <w:t>Список використаних джерел:</w:t>
      </w:r>
    </w:p>
    <w:p w:rsidR="00686C94" w:rsidRPr="00B077EF" w:rsidRDefault="00686C94" w:rsidP="00686C9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Джордж Р., </w:t>
      </w:r>
      <w:proofErr w:type="spellStart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Кристиани</w:t>
      </w:r>
      <w:proofErr w:type="spellEnd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Т. </w:t>
      </w:r>
      <w:proofErr w:type="spellStart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Консультирование</w:t>
      </w:r>
      <w:proofErr w:type="spellEnd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Теория</w:t>
      </w:r>
      <w:proofErr w:type="spellEnd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и практика: Пер. с </w:t>
      </w:r>
      <w:proofErr w:type="spellStart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нгл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—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Изд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Эксмо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2002. </w:t>
      </w:r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Овчарова</w:t>
      </w:r>
      <w:proofErr w:type="spellEnd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В. </w:t>
      </w:r>
      <w:proofErr w:type="spellStart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Справочная</w:t>
      </w:r>
      <w:proofErr w:type="spellEnd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книга </w:t>
      </w:r>
      <w:proofErr w:type="spellStart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школьного</w:t>
      </w:r>
      <w:proofErr w:type="spellEnd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психо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лога. —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Просвещение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1996. </w:t>
      </w:r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Психологічна допомога сім'ї: Посібник / За ред. 3. Г. </w:t>
      </w:r>
      <w:proofErr w:type="spellStart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Кісарчук</w:t>
      </w:r>
      <w:proofErr w:type="spellEnd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— К.: Вид.-во </w:t>
      </w:r>
      <w:proofErr w:type="spellStart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інст</w:t>
      </w:r>
      <w:proofErr w:type="spellEnd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-ту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соціології НАН України, 1992. </w:t>
      </w:r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Рогов</w:t>
      </w:r>
      <w:proofErr w:type="spellEnd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Е. И. </w:t>
      </w:r>
      <w:proofErr w:type="spellStart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Настольная</w:t>
      </w:r>
      <w:proofErr w:type="spellEnd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книга </w:t>
      </w:r>
      <w:proofErr w:type="spellStart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практического</w:t>
      </w:r>
      <w:proofErr w:type="spellEnd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психолога: В 2 </w:t>
      </w:r>
      <w:proofErr w:type="spellStart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кн</w:t>
      </w:r>
      <w:proofErr w:type="spellEnd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— М.: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ВЛАДОС-ПРЕСС, 2003. </w:t>
      </w:r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Семья</w:t>
      </w:r>
      <w:proofErr w:type="spellEnd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психологической</w:t>
      </w:r>
      <w:proofErr w:type="spellEnd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консультаци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—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Просвещение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1997. </w:t>
      </w:r>
      <w:r w:rsidRPr="00B077EF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bookmarkStart w:id="1" w:name="download"/>
      <w:bookmarkEnd w:id="1"/>
    </w:p>
    <w:p w:rsidR="00686C94" w:rsidRPr="00B077EF" w:rsidRDefault="00686C94" w:rsidP="00686C94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86C94" w:rsidRPr="00B077EF" w:rsidRDefault="00686C94" w:rsidP="00686C94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86C94" w:rsidRDefault="00686C94" w:rsidP="00686C94"/>
    <w:p w:rsidR="00853B81" w:rsidRDefault="00853B81"/>
    <w:sectPr w:rsidR="00853B81" w:rsidSect="00BA13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EA3"/>
    <w:rsid w:val="00686C94"/>
    <w:rsid w:val="00853B81"/>
    <w:rsid w:val="00AB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BB681-A6A8-4B12-882E-C7FBBB5B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C94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821</Words>
  <Characters>4683</Characters>
  <Application>Microsoft Office Word</Application>
  <DocSecurity>0</DocSecurity>
  <Lines>39</Lines>
  <Paragraphs>10</Paragraphs>
  <ScaleCrop>false</ScaleCrop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2016-11-29T19:44:00Z</dcterms:created>
  <dcterms:modified xsi:type="dcterms:W3CDTF">2016-11-29T19:49:00Z</dcterms:modified>
</cp:coreProperties>
</file>