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502" w:rsidRPr="00D51502" w:rsidRDefault="008B40FC" w:rsidP="00D51502">
      <w:pPr>
        <w:jc w:val="right"/>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D51502" w:rsidRPr="00D51502">
        <w:rPr>
          <w:rFonts w:ascii="Times New Roman" w:hAnsi="Times New Roman" w:cs="Times New Roman"/>
          <w:b/>
          <w:sz w:val="28"/>
          <w:szCs w:val="28"/>
          <w:lang w:val="uk-UA"/>
        </w:rPr>
        <w:t>Ілона Палагута</w:t>
      </w:r>
    </w:p>
    <w:p w:rsidR="00D51502" w:rsidRDefault="00D51502" w:rsidP="00D51502">
      <w:pPr>
        <w:jc w:val="right"/>
        <w:rPr>
          <w:rFonts w:ascii="Times New Roman" w:hAnsi="Times New Roman" w:cs="Times New Roman"/>
          <w:i/>
          <w:sz w:val="28"/>
          <w:szCs w:val="28"/>
          <w:lang w:val="uk-UA"/>
        </w:rPr>
      </w:pPr>
      <w:r>
        <w:rPr>
          <w:rFonts w:ascii="Times New Roman" w:hAnsi="Times New Roman" w:cs="Times New Roman"/>
          <w:i/>
          <w:sz w:val="28"/>
          <w:szCs w:val="28"/>
          <w:lang w:val="uk-UA"/>
        </w:rPr>
        <w:t>Уманський державний</w:t>
      </w:r>
    </w:p>
    <w:p w:rsidR="00D51502" w:rsidRDefault="00D51502" w:rsidP="00D51502">
      <w:pPr>
        <w:jc w:val="right"/>
        <w:rPr>
          <w:rFonts w:ascii="Times New Roman" w:hAnsi="Times New Roman" w:cs="Times New Roman"/>
          <w:i/>
          <w:sz w:val="28"/>
          <w:szCs w:val="28"/>
          <w:lang w:val="uk-UA"/>
        </w:rPr>
      </w:pPr>
      <w:r>
        <w:rPr>
          <w:rFonts w:ascii="Times New Roman" w:hAnsi="Times New Roman" w:cs="Times New Roman"/>
          <w:i/>
          <w:sz w:val="28"/>
          <w:szCs w:val="28"/>
          <w:lang w:val="uk-UA"/>
        </w:rPr>
        <w:t>педагогічний університет</w:t>
      </w:r>
    </w:p>
    <w:p w:rsidR="00D51502" w:rsidRDefault="005242DF" w:rsidP="00D51502">
      <w:pPr>
        <w:jc w:val="right"/>
        <w:rPr>
          <w:rFonts w:ascii="Times New Roman" w:hAnsi="Times New Roman" w:cs="Times New Roman"/>
          <w:i/>
          <w:sz w:val="28"/>
          <w:szCs w:val="28"/>
          <w:lang w:val="uk-UA"/>
        </w:rPr>
      </w:pPr>
      <w:r>
        <w:rPr>
          <w:rFonts w:ascii="Times New Roman" w:hAnsi="Times New Roman" w:cs="Times New Roman"/>
          <w:i/>
          <w:sz w:val="28"/>
          <w:szCs w:val="28"/>
          <w:lang w:val="uk-UA"/>
        </w:rPr>
        <w:t xml:space="preserve">імені Павла </w:t>
      </w:r>
      <w:r w:rsidR="00D51502">
        <w:rPr>
          <w:rFonts w:ascii="Times New Roman" w:hAnsi="Times New Roman" w:cs="Times New Roman"/>
          <w:i/>
          <w:sz w:val="28"/>
          <w:szCs w:val="28"/>
          <w:lang w:val="uk-UA"/>
        </w:rPr>
        <w:t>Тичини</w:t>
      </w:r>
    </w:p>
    <w:p w:rsidR="00D51502" w:rsidRDefault="00D51502" w:rsidP="00D51502">
      <w:pPr>
        <w:jc w:val="right"/>
        <w:rPr>
          <w:rFonts w:ascii="Times New Roman" w:hAnsi="Times New Roman" w:cs="Times New Roman"/>
          <w:i/>
          <w:sz w:val="28"/>
          <w:szCs w:val="28"/>
          <w:lang w:val="uk-UA"/>
        </w:rPr>
      </w:pPr>
      <w:r>
        <w:rPr>
          <w:rFonts w:ascii="Times New Roman" w:hAnsi="Times New Roman" w:cs="Times New Roman"/>
          <w:i/>
          <w:sz w:val="28"/>
          <w:szCs w:val="28"/>
          <w:lang w:val="uk-UA"/>
        </w:rPr>
        <w:t>(м. Умань, Україна)</w:t>
      </w:r>
    </w:p>
    <w:p w:rsidR="00D51502" w:rsidRPr="00D51502" w:rsidRDefault="00D51502" w:rsidP="00D51502">
      <w:pPr>
        <w:jc w:val="right"/>
        <w:rPr>
          <w:rFonts w:ascii="Times New Roman" w:hAnsi="Times New Roman" w:cs="Times New Roman"/>
          <w:i/>
          <w:sz w:val="28"/>
          <w:szCs w:val="28"/>
          <w:lang w:val="uk-UA"/>
        </w:rPr>
      </w:pPr>
    </w:p>
    <w:p w:rsidR="00D7692B" w:rsidRDefault="00A83A4E" w:rsidP="00A83A4E">
      <w:pPr>
        <w:jc w:val="center"/>
        <w:rPr>
          <w:rFonts w:ascii="Times New Roman" w:hAnsi="Times New Roman" w:cs="Times New Roman"/>
          <w:b/>
          <w:sz w:val="40"/>
          <w:szCs w:val="40"/>
          <w:lang w:val="uk-UA"/>
        </w:rPr>
      </w:pPr>
      <w:r w:rsidRPr="00D51502">
        <w:rPr>
          <w:rFonts w:ascii="Times New Roman" w:hAnsi="Times New Roman" w:cs="Times New Roman"/>
          <w:b/>
          <w:sz w:val="40"/>
          <w:szCs w:val="40"/>
          <w:lang w:val="uk-UA"/>
        </w:rPr>
        <w:t>Основні підходи до о</w:t>
      </w:r>
      <w:r w:rsidRPr="00A83A4E">
        <w:rPr>
          <w:rFonts w:ascii="Times New Roman" w:hAnsi="Times New Roman" w:cs="Times New Roman"/>
          <w:b/>
          <w:sz w:val="40"/>
          <w:szCs w:val="40"/>
          <w:lang w:val="uk-UA"/>
        </w:rPr>
        <w:t>рга</w:t>
      </w:r>
      <w:r w:rsidRPr="00D51502">
        <w:rPr>
          <w:rFonts w:ascii="Times New Roman" w:hAnsi="Times New Roman" w:cs="Times New Roman"/>
          <w:b/>
          <w:sz w:val="40"/>
          <w:szCs w:val="40"/>
          <w:lang w:val="uk-UA"/>
        </w:rPr>
        <w:t xml:space="preserve">нізації педагогічної підтримки майбутніх учителів </w:t>
      </w:r>
      <w:r w:rsidR="005242DF">
        <w:rPr>
          <w:rFonts w:ascii="Times New Roman" w:hAnsi="Times New Roman" w:cs="Times New Roman"/>
          <w:b/>
          <w:sz w:val="40"/>
          <w:szCs w:val="40"/>
          <w:lang w:val="uk-UA"/>
        </w:rPr>
        <w:t xml:space="preserve">іноземної мови </w:t>
      </w:r>
      <w:r w:rsidRPr="00D51502">
        <w:rPr>
          <w:rFonts w:ascii="Times New Roman" w:hAnsi="Times New Roman" w:cs="Times New Roman"/>
          <w:b/>
          <w:sz w:val="40"/>
          <w:szCs w:val="40"/>
          <w:lang w:val="uk-UA"/>
        </w:rPr>
        <w:t>у процесі навчання</w:t>
      </w:r>
    </w:p>
    <w:p w:rsidR="00A83A4E" w:rsidRDefault="00A83A4E" w:rsidP="00B05BA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Утворення особистісно орієнтованої парадигми в освіті та індивідуального підходу до студента у навчанні, вихованні та розвитку зумовлює пошук шляхів всебічної підтримки та допомоги підрос</w:t>
      </w:r>
      <w:r w:rsidR="00232250">
        <w:rPr>
          <w:rFonts w:ascii="Times New Roman" w:hAnsi="Times New Roman" w:cs="Times New Roman"/>
          <w:sz w:val="28"/>
          <w:szCs w:val="28"/>
          <w:lang w:val="uk-UA"/>
        </w:rPr>
        <w:t xml:space="preserve">таючій особистості у процесі її </w:t>
      </w:r>
      <w:r>
        <w:rPr>
          <w:rFonts w:ascii="Times New Roman" w:hAnsi="Times New Roman" w:cs="Times New Roman"/>
          <w:sz w:val="28"/>
          <w:szCs w:val="28"/>
          <w:lang w:val="uk-UA"/>
        </w:rPr>
        <w:t>становлення та самовизначення.</w:t>
      </w:r>
      <w:r w:rsidR="005A47CE">
        <w:rPr>
          <w:rFonts w:ascii="Times New Roman" w:hAnsi="Times New Roman" w:cs="Times New Roman"/>
          <w:sz w:val="28"/>
          <w:szCs w:val="28"/>
          <w:lang w:val="uk-UA"/>
        </w:rPr>
        <w:t xml:space="preserve"> Особливої актуальності проблема педагогічної підтримки</w:t>
      </w:r>
      <w:r w:rsidR="00232250">
        <w:rPr>
          <w:rFonts w:ascii="Times New Roman" w:hAnsi="Times New Roman" w:cs="Times New Roman"/>
          <w:sz w:val="28"/>
          <w:szCs w:val="28"/>
          <w:lang w:val="uk-UA"/>
        </w:rPr>
        <w:t xml:space="preserve"> особистості набуває у зв</w:t>
      </w:r>
      <w:r w:rsidR="005242DF" w:rsidRPr="00232250">
        <w:rPr>
          <w:rFonts w:ascii="Times New Roman" w:hAnsi="Times New Roman" w:cs="Times New Roman"/>
          <w:sz w:val="28"/>
          <w:szCs w:val="28"/>
          <w:lang w:val="uk-UA"/>
        </w:rPr>
        <w:t>’</w:t>
      </w:r>
      <w:r w:rsidR="00232250">
        <w:rPr>
          <w:rFonts w:ascii="Times New Roman" w:hAnsi="Times New Roman" w:cs="Times New Roman"/>
          <w:sz w:val="28"/>
          <w:szCs w:val="28"/>
          <w:lang w:val="uk-UA"/>
        </w:rPr>
        <w:t xml:space="preserve">язку з мінливими умовами соціуму, що швидко змінюється </w:t>
      </w:r>
      <w:r w:rsidR="000D0C6F">
        <w:rPr>
          <w:rFonts w:ascii="Times New Roman" w:hAnsi="Times New Roman" w:cs="Times New Roman"/>
          <w:sz w:val="28"/>
          <w:szCs w:val="28"/>
          <w:lang w:val="uk-UA"/>
        </w:rPr>
        <w:t>та не завжди позитивно позначається на процесі соціалізації – індивідуалізації особистості.</w:t>
      </w:r>
    </w:p>
    <w:p w:rsidR="000D0C6F" w:rsidRDefault="000D0C6F" w:rsidP="005242D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Проблема педагогічної підтримки сьогодні привертає увагу багатьох учених. Так, серед вітчизняних науковців, які досліджували різні аспекти проблеми педагогічної підтримки можна назвати І. Бабенко, І. Карапузову, І. Макаренко, Г. Сороку, В. Тесленка. Натомість, теоретико – методологічні засади теорії та технології педагогічної підтримки більш широко розкриті</w:t>
      </w:r>
      <w:r w:rsidR="005F4EF2">
        <w:rPr>
          <w:rFonts w:ascii="Times New Roman" w:hAnsi="Times New Roman" w:cs="Times New Roman"/>
          <w:sz w:val="28"/>
          <w:szCs w:val="28"/>
          <w:lang w:val="uk-UA"/>
        </w:rPr>
        <w:t xml:space="preserve"> у роботах російських учених, зокрема: К. Александрової, О. Газмана, Н. Каси</w:t>
      </w:r>
      <w:r w:rsidR="004272CD">
        <w:rPr>
          <w:rFonts w:ascii="Times New Roman" w:hAnsi="Times New Roman" w:cs="Times New Roman"/>
          <w:sz w:val="28"/>
          <w:szCs w:val="28"/>
          <w:lang w:val="uk-UA"/>
        </w:rPr>
        <w:t xml:space="preserve">ціної, Н. Крилової, С. Полякова </w:t>
      </w:r>
      <w:r w:rsidR="004272CD" w:rsidRPr="004272CD">
        <w:rPr>
          <w:rFonts w:ascii="Times New Roman" w:hAnsi="Times New Roman" w:cs="Times New Roman"/>
          <w:sz w:val="28"/>
          <w:szCs w:val="28"/>
          <w:lang w:val="uk-UA"/>
        </w:rPr>
        <w:t>[</w:t>
      </w:r>
      <w:r w:rsidR="004272CD">
        <w:rPr>
          <w:rFonts w:ascii="Times New Roman" w:hAnsi="Times New Roman" w:cs="Times New Roman"/>
          <w:sz w:val="28"/>
          <w:szCs w:val="28"/>
          <w:lang w:val="uk-UA"/>
        </w:rPr>
        <w:t xml:space="preserve"> 1</w:t>
      </w:r>
      <w:r w:rsidR="004272CD" w:rsidRPr="004272CD">
        <w:rPr>
          <w:rFonts w:ascii="Times New Roman" w:hAnsi="Times New Roman" w:cs="Times New Roman"/>
          <w:sz w:val="28"/>
          <w:szCs w:val="28"/>
          <w:lang w:val="uk-UA"/>
        </w:rPr>
        <w:t>]</w:t>
      </w:r>
      <w:r w:rsidR="004272CD">
        <w:rPr>
          <w:rFonts w:ascii="Times New Roman" w:hAnsi="Times New Roman" w:cs="Times New Roman"/>
          <w:sz w:val="28"/>
          <w:szCs w:val="28"/>
          <w:lang w:val="uk-UA"/>
        </w:rPr>
        <w:t>.</w:t>
      </w:r>
    </w:p>
    <w:p w:rsidR="00193B49" w:rsidRDefault="004272CD" w:rsidP="005242D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Термін «організація» розуміємо як спільну діяльність викладача і студента, якій притаманні внутрішня підпорядкованість, узгодженість видів, форм, методів, прийомів, що забезпечують чіткий механізм, </w:t>
      </w:r>
      <w:r w:rsidR="00193B49">
        <w:rPr>
          <w:rFonts w:ascii="Times New Roman" w:hAnsi="Times New Roman" w:cs="Times New Roman"/>
          <w:sz w:val="28"/>
          <w:szCs w:val="28"/>
          <w:lang w:val="uk-UA"/>
        </w:rPr>
        <w:t>спрямований на професійне самовизначення і саморозвиток майбутнього учителя. Отже, мета організації педагогічної підтримки майбутнього учителя у процесі навчання</w:t>
      </w:r>
      <w:r w:rsidR="005242DF">
        <w:rPr>
          <w:rFonts w:ascii="Times New Roman" w:hAnsi="Times New Roman" w:cs="Times New Roman"/>
          <w:sz w:val="28"/>
          <w:szCs w:val="28"/>
          <w:lang w:val="uk-UA"/>
        </w:rPr>
        <w:t xml:space="preserve"> </w:t>
      </w:r>
      <w:r w:rsidR="00193B49">
        <w:rPr>
          <w:rFonts w:ascii="Times New Roman" w:hAnsi="Times New Roman" w:cs="Times New Roman"/>
          <w:sz w:val="28"/>
          <w:szCs w:val="28"/>
          <w:lang w:val="uk-UA"/>
        </w:rPr>
        <w:t xml:space="preserve">– </w:t>
      </w:r>
      <w:r w:rsidR="00193B49">
        <w:rPr>
          <w:rFonts w:ascii="Times New Roman" w:hAnsi="Times New Roman" w:cs="Times New Roman"/>
          <w:sz w:val="28"/>
          <w:szCs w:val="28"/>
          <w:lang w:val="uk-UA"/>
        </w:rPr>
        <w:lastRenderedPageBreak/>
        <w:t xml:space="preserve">підвищення якості навчальної діяльності майбутнього учителя та формування готовності </w:t>
      </w:r>
      <w:r w:rsidR="00AE6C30">
        <w:rPr>
          <w:rFonts w:ascii="Times New Roman" w:hAnsi="Times New Roman" w:cs="Times New Roman"/>
          <w:sz w:val="28"/>
          <w:szCs w:val="28"/>
          <w:lang w:val="uk-UA"/>
        </w:rPr>
        <w:t>до здійснення педагогічної підтримки майбутнього учителя.</w:t>
      </w:r>
    </w:p>
    <w:p w:rsidR="00AE6C30" w:rsidRDefault="00AE6C30" w:rsidP="005242D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сучасній педагогіці сформувалися різні наукові підходи до організації процесу навчання у вищій школ</w:t>
      </w:r>
      <w:r w:rsidR="005242DF">
        <w:rPr>
          <w:rFonts w:ascii="Times New Roman" w:hAnsi="Times New Roman" w:cs="Times New Roman"/>
          <w:sz w:val="28"/>
          <w:szCs w:val="28"/>
          <w:lang w:val="uk-UA"/>
        </w:rPr>
        <w:t xml:space="preserve">і, серед яких: </w:t>
      </w:r>
      <w:r>
        <w:rPr>
          <w:rFonts w:ascii="Times New Roman" w:hAnsi="Times New Roman" w:cs="Times New Roman"/>
          <w:sz w:val="28"/>
          <w:szCs w:val="28"/>
          <w:lang w:val="uk-UA"/>
        </w:rPr>
        <w:t>особистісний, діяльнісний, системний,</w:t>
      </w:r>
      <w:r w:rsidR="0092127B">
        <w:rPr>
          <w:rFonts w:ascii="Times New Roman" w:hAnsi="Times New Roman" w:cs="Times New Roman"/>
          <w:sz w:val="28"/>
          <w:szCs w:val="28"/>
          <w:lang w:val="uk-UA"/>
        </w:rPr>
        <w:t xml:space="preserve"> </w:t>
      </w:r>
      <w:r>
        <w:rPr>
          <w:rFonts w:ascii="Times New Roman" w:hAnsi="Times New Roman" w:cs="Times New Roman"/>
          <w:sz w:val="28"/>
          <w:szCs w:val="28"/>
          <w:lang w:val="uk-UA"/>
        </w:rPr>
        <w:t>компетентнісний, ресурсний.</w:t>
      </w:r>
      <w:r w:rsidR="00793E19">
        <w:rPr>
          <w:rFonts w:ascii="Times New Roman" w:hAnsi="Times New Roman" w:cs="Times New Roman"/>
          <w:sz w:val="28"/>
          <w:szCs w:val="28"/>
          <w:lang w:val="uk-UA"/>
        </w:rPr>
        <w:t xml:space="preserve"> </w:t>
      </w:r>
    </w:p>
    <w:p w:rsidR="00793E19" w:rsidRDefault="00793E19" w:rsidP="005242D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із позицій особистісно зорієнтованого підходу, метою навчання є не формування і навіть не виховання, а підтримка, розвиток особистості, </w:t>
      </w:r>
      <w:r w:rsidR="005242DF">
        <w:rPr>
          <w:rFonts w:ascii="Times New Roman" w:hAnsi="Times New Roman" w:cs="Times New Roman"/>
          <w:sz w:val="28"/>
          <w:szCs w:val="28"/>
          <w:lang w:val="uk-UA"/>
        </w:rPr>
        <w:t>її самореалізація, саморозвиток, адаптація</w:t>
      </w:r>
      <w:r>
        <w:rPr>
          <w:rFonts w:ascii="Times New Roman" w:hAnsi="Times New Roman" w:cs="Times New Roman"/>
          <w:sz w:val="28"/>
          <w:szCs w:val="28"/>
          <w:lang w:val="uk-UA"/>
        </w:rPr>
        <w:t>, самоз</w:t>
      </w:r>
      <w:r w:rsidR="005242DF">
        <w:rPr>
          <w:rFonts w:ascii="Times New Roman" w:hAnsi="Times New Roman" w:cs="Times New Roman"/>
          <w:sz w:val="28"/>
          <w:szCs w:val="28"/>
          <w:lang w:val="uk-UA"/>
        </w:rPr>
        <w:t>ахист та інші чинники, необхідні</w:t>
      </w:r>
      <w:r>
        <w:rPr>
          <w:rFonts w:ascii="Times New Roman" w:hAnsi="Times New Roman" w:cs="Times New Roman"/>
          <w:sz w:val="28"/>
          <w:szCs w:val="28"/>
          <w:lang w:val="uk-UA"/>
        </w:rPr>
        <w:t xml:space="preserve"> для становлення особистісного образу і взаємодії з людьми</w:t>
      </w:r>
      <w:r w:rsidR="008E5BC7">
        <w:rPr>
          <w:rFonts w:ascii="Times New Roman" w:hAnsi="Times New Roman" w:cs="Times New Roman"/>
          <w:sz w:val="28"/>
          <w:szCs w:val="28"/>
          <w:lang w:val="uk-UA"/>
        </w:rPr>
        <w:t>, природою, культурою [ 2, с. 24].</w:t>
      </w:r>
      <w:r w:rsidR="00B05BA1">
        <w:rPr>
          <w:rFonts w:ascii="Times New Roman" w:hAnsi="Times New Roman" w:cs="Times New Roman"/>
          <w:sz w:val="28"/>
          <w:szCs w:val="28"/>
          <w:lang w:val="uk-UA"/>
        </w:rPr>
        <w:t xml:space="preserve"> Організація процесу навчання реалізується через викладача, але акцентує увагу на всебічному розвитку особистості студента, спираючись на досвід, накопичений студентом не тільки під впливом спеціально організованог</w:t>
      </w:r>
      <w:r w:rsidR="00282592">
        <w:rPr>
          <w:rFonts w:ascii="Times New Roman" w:hAnsi="Times New Roman" w:cs="Times New Roman"/>
          <w:sz w:val="28"/>
          <w:szCs w:val="28"/>
          <w:lang w:val="uk-UA"/>
        </w:rPr>
        <w:t>о</w:t>
      </w:r>
      <w:r w:rsidR="00B05BA1">
        <w:rPr>
          <w:rFonts w:ascii="Times New Roman" w:hAnsi="Times New Roman" w:cs="Times New Roman"/>
          <w:sz w:val="28"/>
          <w:szCs w:val="28"/>
          <w:lang w:val="uk-UA"/>
        </w:rPr>
        <w:t xml:space="preserve"> навчання, але й </w:t>
      </w:r>
      <w:r w:rsidR="005242DF">
        <w:rPr>
          <w:rFonts w:ascii="Times New Roman" w:hAnsi="Times New Roman" w:cs="Times New Roman"/>
          <w:sz w:val="28"/>
          <w:szCs w:val="28"/>
          <w:lang w:val="uk-UA"/>
        </w:rPr>
        <w:t xml:space="preserve">в </w:t>
      </w:r>
      <w:r w:rsidR="00B05BA1">
        <w:rPr>
          <w:rFonts w:ascii="Times New Roman" w:hAnsi="Times New Roman" w:cs="Times New Roman"/>
          <w:sz w:val="28"/>
          <w:szCs w:val="28"/>
          <w:lang w:val="uk-UA"/>
        </w:rPr>
        <w:t xml:space="preserve">процесі життєдіяльності [ 2, с. 16]. Однак деякі вчені </w:t>
      </w:r>
      <w:r w:rsidR="00282592">
        <w:rPr>
          <w:rFonts w:ascii="Times New Roman" w:hAnsi="Times New Roman" w:cs="Times New Roman"/>
          <w:sz w:val="28"/>
          <w:szCs w:val="28"/>
          <w:lang w:val="uk-UA"/>
        </w:rPr>
        <w:t xml:space="preserve">знаходять ряд недоліків такого підходу: цінність особистості найчастіше тільки проголошується, тому при розробці новітніх технологій та методик навчання не відбувається ніяких змін </w:t>
      </w:r>
      <w:r w:rsidR="005242DF">
        <w:rPr>
          <w:rFonts w:ascii="Times New Roman" w:hAnsi="Times New Roman" w:cs="Times New Roman"/>
          <w:sz w:val="28"/>
          <w:szCs w:val="28"/>
          <w:lang w:val="uk-UA"/>
        </w:rPr>
        <w:t xml:space="preserve">у </w:t>
      </w:r>
      <w:r w:rsidR="00282592">
        <w:rPr>
          <w:rFonts w:ascii="Times New Roman" w:hAnsi="Times New Roman" w:cs="Times New Roman"/>
          <w:sz w:val="28"/>
          <w:szCs w:val="28"/>
          <w:lang w:val="uk-UA"/>
        </w:rPr>
        <w:t>форм</w:t>
      </w:r>
      <w:r w:rsidR="005242DF">
        <w:rPr>
          <w:rFonts w:ascii="Times New Roman" w:hAnsi="Times New Roman" w:cs="Times New Roman"/>
          <w:sz w:val="28"/>
          <w:szCs w:val="28"/>
          <w:lang w:val="uk-UA"/>
        </w:rPr>
        <w:t>ах і змісті</w:t>
      </w:r>
      <w:r w:rsidR="00282592">
        <w:rPr>
          <w:rFonts w:ascii="Times New Roman" w:hAnsi="Times New Roman" w:cs="Times New Roman"/>
          <w:sz w:val="28"/>
          <w:szCs w:val="28"/>
          <w:lang w:val="uk-UA"/>
        </w:rPr>
        <w:t xml:space="preserve"> навчання, а також не існує єдиної позиції серед педагогів, які працюють за даним підходом, щодо всебічного розвитку особистості студента та необхідності їхньої підтримки в процесі навчання.</w:t>
      </w:r>
    </w:p>
    <w:p w:rsidR="0092127B" w:rsidRDefault="0092127B" w:rsidP="005242D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аналізу джерел дослідження виявлено, що особистісний і діяльнісний </w:t>
      </w:r>
      <w:r w:rsidR="00BB1741">
        <w:rPr>
          <w:rFonts w:ascii="Times New Roman" w:hAnsi="Times New Roman" w:cs="Times New Roman"/>
          <w:sz w:val="28"/>
          <w:szCs w:val="28"/>
          <w:lang w:val="uk-UA"/>
        </w:rPr>
        <w:t>підходи (</w:t>
      </w:r>
      <w:r w:rsidR="005242DF">
        <w:rPr>
          <w:rFonts w:ascii="Times New Roman" w:hAnsi="Times New Roman" w:cs="Times New Roman"/>
          <w:sz w:val="28"/>
          <w:szCs w:val="28"/>
          <w:lang w:val="uk-UA"/>
        </w:rPr>
        <w:t xml:space="preserve"> </w:t>
      </w:r>
      <w:r w:rsidR="00BB1741">
        <w:rPr>
          <w:rFonts w:ascii="Times New Roman" w:hAnsi="Times New Roman" w:cs="Times New Roman"/>
          <w:sz w:val="28"/>
          <w:szCs w:val="28"/>
          <w:lang w:val="uk-UA"/>
        </w:rPr>
        <w:t>Т. Балл, С. Максименко) знаходяться в єдності, тому, що особистість є суб’</w:t>
      </w:r>
      <w:r w:rsidR="00BB1741" w:rsidRPr="00BB1741">
        <w:rPr>
          <w:rFonts w:ascii="Times New Roman" w:hAnsi="Times New Roman" w:cs="Times New Roman"/>
          <w:sz w:val="28"/>
          <w:szCs w:val="28"/>
          <w:lang w:val="uk-UA"/>
        </w:rPr>
        <w:t>єктом діяльності і визначає</w:t>
      </w:r>
      <w:r w:rsidR="00BB1741">
        <w:rPr>
          <w:rFonts w:ascii="Times New Roman" w:hAnsi="Times New Roman" w:cs="Times New Roman"/>
          <w:sz w:val="28"/>
          <w:szCs w:val="28"/>
          <w:lang w:val="uk-UA"/>
        </w:rPr>
        <w:t xml:space="preserve"> особистісний розвиток людини. Саме тому в педагогічній науці часто вживається поняття «особистісно – діяльнісний підхід», реалізація якого вимагає особистісно орієнтованої організації навчально – виховного процесу, що забезпечує педагогічну підтримку майбутнього учителя. </w:t>
      </w:r>
    </w:p>
    <w:p w:rsidR="00BB1741" w:rsidRDefault="00BB1741" w:rsidP="005242D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Щодо системного підходу, навчальний процес </w:t>
      </w:r>
      <w:r w:rsidR="004B46E9">
        <w:rPr>
          <w:rFonts w:ascii="Times New Roman" w:hAnsi="Times New Roman" w:cs="Times New Roman"/>
          <w:sz w:val="28"/>
          <w:szCs w:val="28"/>
          <w:lang w:val="uk-UA"/>
        </w:rPr>
        <w:t>розглядається як єдина функціональна система, що базується</w:t>
      </w:r>
      <w:r w:rsidR="005242DF">
        <w:rPr>
          <w:rFonts w:ascii="Times New Roman" w:hAnsi="Times New Roman" w:cs="Times New Roman"/>
          <w:sz w:val="28"/>
          <w:szCs w:val="28"/>
          <w:lang w:val="uk-UA"/>
        </w:rPr>
        <w:t xml:space="preserve"> на плануванні і побудові чітких</w:t>
      </w:r>
      <w:r w:rsidR="004B46E9">
        <w:rPr>
          <w:rFonts w:ascii="Times New Roman" w:hAnsi="Times New Roman" w:cs="Times New Roman"/>
          <w:sz w:val="28"/>
          <w:szCs w:val="28"/>
          <w:lang w:val="uk-UA"/>
        </w:rPr>
        <w:t xml:space="preserve"> цілей, знань і умінь, яка дозволяє студентам розуміти схему своєї майбутньої педагогічної діяльності, що перебуває в постійному розвитку, значущість </w:t>
      </w:r>
      <w:r w:rsidR="004B46E9">
        <w:rPr>
          <w:rFonts w:ascii="Times New Roman" w:hAnsi="Times New Roman" w:cs="Times New Roman"/>
          <w:sz w:val="28"/>
          <w:szCs w:val="28"/>
          <w:lang w:val="uk-UA"/>
        </w:rPr>
        <w:lastRenderedPageBreak/>
        <w:t>окремої проблеми та її подолання у процесі свого професійного становлення [ 2, с. 33]. Зазначений підхід дає можливість педагогу оцінити відповідність змісту, форм, методів і засобів навчання меті та завданням підготовки майбутнього спеціаліста.</w:t>
      </w:r>
    </w:p>
    <w:p w:rsidR="003E10CD" w:rsidRDefault="003E10CD" w:rsidP="005242D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Професійна підготовка фахівця є складним інтелектуальним, професійним і особистісним утворенням, яке формується у процесі його підготовки у педагогічному вищому навчальному закладі, проявляється, розвивається і вдосконалюється в професійній діяльності [ 3, с. 6].</w:t>
      </w:r>
      <w:r w:rsidR="009C3826">
        <w:rPr>
          <w:rFonts w:ascii="Times New Roman" w:hAnsi="Times New Roman" w:cs="Times New Roman"/>
          <w:sz w:val="28"/>
          <w:szCs w:val="28"/>
          <w:lang w:val="uk-UA"/>
        </w:rPr>
        <w:t xml:space="preserve"> Тому, для того щоб бути компетентним спеціалістом, недостатньо мати теоретичну і практичну підготовку, необхідно бути творчою, неповторною особистістю, професійно і психологічно готовою до застосування набутих фахових знань у професійній діяльності.</w:t>
      </w:r>
    </w:p>
    <w:p w:rsidR="000C6B47" w:rsidRDefault="000C6B47" w:rsidP="005242D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Наступний підхід – ресурсний, який є досить новим і недостатньо розробленим ( Т. Давиденко, Т. Цецоріна, Т. Шанова).</w:t>
      </w:r>
      <w:r w:rsidR="00634FDD">
        <w:rPr>
          <w:rFonts w:ascii="Times New Roman" w:hAnsi="Times New Roman" w:cs="Times New Roman"/>
          <w:sz w:val="28"/>
          <w:szCs w:val="28"/>
          <w:lang w:val="uk-UA"/>
        </w:rPr>
        <w:t xml:space="preserve"> Урахування індивідуальних ресурсів особистості в навчальному процесі передбачає виявлення, створення та використання сприятливих умов для їхнього розвитку [ 4, с. 35].</w:t>
      </w:r>
      <w:r w:rsidR="004A25EC">
        <w:rPr>
          <w:rFonts w:ascii="Times New Roman" w:hAnsi="Times New Roman" w:cs="Times New Roman"/>
          <w:sz w:val="28"/>
          <w:szCs w:val="28"/>
          <w:lang w:val="uk-UA"/>
        </w:rPr>
        <w:t xml:space="preserve"> Тому, ресурсний підхід звертає увагу на індивідуалізацію </w:t>
      </w:r>
      <w:r w:rsidR="000A481A">
        <w:rPr>
          <w:rFonts w:ascii="Times New Roman" w:hAnsi="Times New Roman" w:cs="Times New Roman"/>
          <w:sz w:val="28"/>
          <w:szCs w:val="28"/>
          <w:lang w:val="uk-UA"/>
        </w:rPr>
        <w:t>процесу навчання кожного студента, передбачає створення сприятливих умов для повноцінного розвитку особистості кожного майбутнього уч</w:t>
      </w:r>
      <w:r w:rsidR="005242DF">
        <w:rPr>
          <w:rFonts w:ascii="Times New Roman" w:hAnsi="Times New Roman" w:cs="Times New Roman"/>
          <w:sz w:val="28"/>
          <w:szCs w:val="28"/>
          <w:lang w:val="uk-UA"/>
        </w:rPr>
        <w:t>ителя, що сприяє</w:t>
      </w:r>
      <w:r w:rsidR="000A481A">
        <w:rPr>
          <w:rFonts w:ascii="Times New Roman" w:hAnsi="Times New Roman" w:cs="Times New Roman"/>
          <w:sz w:val="28"/>
          <w:szCs w:val="28"/>
          <w:lang w:val="uk-UA"/>
        </w:rPr>
        <w:t xml:space="preserve"> розвитку індивідуальності в цілому.</w:t>
      </w:r>
    </w:p>
    <w:p w:rsidR="000A481A" w:rsidRDefault="000A481A" w:rsidP="005242D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Однак на сучасному етапі педагогічної освіти і професійної підготовки майбутнього учителя виникає проблема пошуку нових педагогічних шляхів в розвитку особистості кожного студента та допомоги йому в процесі навчання. Тому, до організації педагогічної підтримки майбутнього учителя в процесі навчання існують такі вимоги: згода на надання йому педагогічної підтримки; конфіденційність у роботі з кожним майбутнім вчителем; вирішальність останнього слова має належати студентові</w:t>
      </w:r>
      <w:r w:rsidR="006D6AEC">
        <w:rPr>
          <w:rFonts w:ascii="Times New Roman" w:hAnsi="Times New Roman" w:cs="Times New Roman"/>
          <w:sz w:val="28"/>
          <w:szCs w:val="28"/>
          <w:lang w:val="uk-UA"/>
        </w:rPr>
        <w:t xml:space="preserve">; оцінка викладачем дій та результатів навчання майбутнього учителя, а не його особистості; створення морально – психологічного клімату в колективі; обізнаність викладача із </w:t>
      </w:r>
      <w:r w:rsidR="006D6AEC">
        <w:rPr>
          <w:rFonts w:ascii="Times New Roman" w:hAnsi="Times New Roman" w:cs="Times New Roman"/>
          <w:sz w:val="28"/>
          <w:szCs w:val="28"/>
          <w:lang w:val="uk-UA"/>
        </w:rPr>
        <w:lastRenderedPageBreak/>
        <w:t>технологією організації педагогічної підтримки майбутнього учителя у процесі навчання.</w:t>
      </w:r>
    </w:p>
    <w:p w:rsidR="00B05BA1" w:rsidRDefault="006D6AEC" w:rsidP="005242D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w:t>
      </w:r>
      <w:r w:rsidR="005242DF">
        <w:rPr>
          <w:rFonts w:ascii="Times New Roman" w:hAnsi="Times New Roman" w:cs="Times New Roman"/>
          <w:sz w:val="28"/>
          <w:szCs w:val="28"/>
          <w:lang w:val="uk-UA"/>
        </w:rPr>
        <w:t>,</w:t>
      </w:r>
      <w:r>
        <w:rPr>
          <w:rFonts w:ascii="Times New Roman" w:hAnsi="Times New Roman" w:cs="Times New Roman"/>
          <w:sz w:val="28"/>
          <w:szCs w:val="28"/>
          <w:lang w:val="uk-UA"/>
        </w:rPr>
        <w:t xml:space="preserve"> можна зазначити, що ефективність навчання майбутнього учителя можуть забезпечувати науково обгрунтовані підходи до організації педагогічної підтримки, реалізація яких повинна бути спрямована на подолання труднощів у навчанні, самовизначенні та саморозвитку особистості майбутнього фахівця.</w:t>
      </w:r>
    </w:p>
    <w:p w:rsidR="00560980" w:rsidRDefault="00A93A40" w:rsidP="00A93A40">
      <w:pPr>
        <w:tabs>
          <w:tab w:val="center" w:pos="4819"/>
          <w:tab w:val="left" w:pos="7905"/>
        </w:tabs>
        <w:spacing w:after="0" w:line="360" w:lineRule="auto"/>
        <w:rPr>
          <w:rFonts w:ascii="Times New Roman" w:hAnsi="Times New Roman" w:cs="Times New Roman"/>
          <w:sz w:val="28"/>
          <w:szCs w:val="28"/>
          <w:lang w:val="uk-UA"/>
        </w:rPr>
      </w:pPr>
      <w:r>
        <w:rPr>
          <w:rFonts w:ascii="Times New Roman" w:hAnsi="Times New Roman" w:cs="Times New Roman"/>
          <w:b/>
          <w:sz w:val="28"/>
          <w:szCs w:val="28"/>
          <w:lang w:val="uk-UA"/>
        </w:rPr>
        <w:tab/>
      </w:r>
      <w:r w:rsidR="00560980">
        <w:rPr>
          <w:rFonts w:ascii="Times New Roman" w:hAnsi="Times New Roman" w:cs="Times New Roman"/>
          <w:b/>
          <w:sz w:val="28"/>
          <w:szCs w:val="28"/>
          <w:lang w:val="uk-UA"/>
        </w:rPr>
        <w:t>ЛІТЕРАТУРА</w:t>
      </w:r>
      <w:r>
        <w:rPr>
          <w:rFonts w:ascii="Times New Roman" w:hAnsi="Times New Roman" w:cs="Times New Roman"/>
          <w:b/>
          <w:sz w:val="28"/>
          <w:szCs w:val="28"/>
          <w:lang w:val="uk-UA"/>
        </w:rPr>
        <w:tab/>
      </w:r>
    </w:p>
    <w:p w:rsidR="00560980" w:rsidRDefault="001653AA" w:rsidP="00560980">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 Якиманская И. С. Развивающее обучение </w:t>
      </w:r>
      <w:r w:rsidRPr="001653AA">
        <w:rPr>
          <w:rFonts w:ascii="Times New Roman" w:hAnsi="Times New Roman" w:cs="Times New Roman"/>
          <w:sz w:val="28"/>
          <w:szCs w:val="28"/>
        </w:rPr>
        <w:t xml:space="preserve">/ И. </w:t>
      </w:r>
      <w:r>
        <w:rPr>
          <w:rFonts w:ascii="Times New Roman" w:hAnsi="Times New Roman" w:cs="Times New Roman"/>
          <w:sz w:val="28"/>
          <w:szCs w:val="28"/>
          <w:lang w:val="uk-UA"/>
        </w:rPr>
        <w:t>С. Якиманская</w:t>
      </w:r>
      <w:r w:rsidR="00A93A40">
        <w:rPr>
          <w:rFonts w:ascii="Times New Roman" w:hAnsi="Times New Roman" w:cs="Times New Roman"/>
          <w:sz w:val="28"/>
          <w:szCs w:val="28"/>
          <w:lang w:val="uk-UA"/>
        </w:rPr>
        <w:t>. – М. : Педагогика, 2005. – 14</w:t>
      </w:r>
      <w:r>
        <w:rPr>
          <w:rFonts w:ascii="Times New Roman" w:hAnsi="Times New Roman" w:cs="Times New Roman"/>
          <w:sz w:val="28"/>
          <w:szCs w:val="28"/>
          <w:lang w:val="uk-UA"/>
        </w:rPr>
        <w:t>5 с.</w:t>
      </w:r>
    </w:p>
    <w:p w:rsidR="0054355F" w:rsidRDefault="0054355F" w:rsidP="00560980">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2. Лекції з педагогіки вищої школи: навч. посіб. /</w:t>
      </w:r>
      <w:r w:rsidRPr="0054355F">
        <w:rPr>
          <w:rFonts w:ascii="Times New Roman" w:hAnsi="Times New Roman" w:cs="Times New Roman"/>
          <w:sz w:val="28"/>
          <w:szCs w:val="28"/>
        </w:rPr>
        <w:t xml:space="preserve"> </w:t>
      </w:r>
      <w:r>
        <w:rPr>
          <w:rFonts w:ascii="Times New Roman" w:hAnsi="Times New Roman" w:cs="Times New Roman"/>
          <w:sz w:val="28"/>
          <w:szCs w:val="28"/>
          <w:lang w:val="uk-UA"/>
        </w:rPr>
        <w:t>[ за ред. В. І. Лозової]. – Х. : ОВС, 2006. – 496 с.</w:t>
      </w:r>
    </w:p>
    <w:p w:rsidR="0031772D" w:rsidRDefault="006873CA" w:rsidP="00560980">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3.</w:t>
      </w:r>
      <w:r w:rsidR="0031772D">
        <w:rPr>
          <w:rFonts w:ascii="Times New Roman" w:hAnsi="Times New Roman" w:cs="Times New Roman"/>
          <w:sz w:val="28"/>
          <w:szCs w:val="28"/>
          <w:lang w:val="uk-UA"/>
        </w:rPr>
        <w:t xml:space="preserve"> Ягупов В. В. Компетентнісний підхід до підготовки фахівців у системі вищої освіти . / В. В. Ягупов, В. І. Свистун . / /Наукові записки. Педагогічні, психологічні науки та соціальна робота . / упор.: М. О. Голубєва, Нац. Ун- т «Києво- Могилянська академія</w:t>
      </w:r>
      <w:r w:rsidR="002216E4">
        <w:rPr>
          <w:rFonts w:ascii="Times New Roman" w:hAnsi="Times New Roman" w:cs="Times New Roman"/>
          <w:sz w:val="28"/>
          <w:szCs w:val="28"/>
          <w:lang w:val="uk-UA"/>
        </w:rPr>
        <w:t>». – К.: , 2007. – С. 3 – 8.</w:t>
      </w:r>
    </w:p>
    <w:p w:rsidR="006873CA" w:rsidRDefault="0031772D" w:rsidP="00560980">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4. Цецори</w:t>
      </w:r>
      <w:r w:rsidR="006873CA">
        <w:rPr>
          <w:rFonts w:ascii="Times New Roman" w:hAnsi="Times New Roman" w:cs="Times New Roman"/>
          <w:sz w:val="28"/>
          <w:szCs w:val="28"/>
          <w:lang w:val="uk-UA"/>
        </w:rPr>
        <w:t>на Т. А. Организ</w:t>
      </w:r>
      <w:r w:rsidR="00F61A43" w:rsidRPr="00F61A43">
        <w:rPr>
          <w:rFonts w:ascii="Times New Roman" w:hAnsi="Times New Roman" w:cs="Times New Roman"/>
          <w:sz w:val="28"/>
          <w:szCs w:val="28"/>
        </w:rPr>
        <w:t xml:space="preserve">ацыя образовательного процесса в школе на основе ресурсного подхода : дисс. </w:t>
      </w:r>
      <w:r w:rsidR="00F61A43">
        <w:rPr>
          <w:rFonts w:ascii="Times New Roman" w:hAnsi="Times New Roman" w:cs="Times New Roman"/>
          <w:sz w:val="28"/>
          <w:szCs w:val="28"/>
        </w:rPr>
        <w:t xml:space="preserve">Канд. Пед. Наук : 13.00.01 </w:t>
      </w:r>
      <w:r w:rsidR="00F61A43">
        <w:rPr>
          <w:rFonts w:ascii="Times New Roman" w:hAnsi="Times New Roman" w:cs="Times New Roman"/>
          <w:sz w:val="28"/>
          <w:szCs w:val="28"/>
          <w:lang w:val="uk-UA"/>
        </w:rPr>
        <w:t>. / Татьяна Александровна Цецорина. – Белгород , 2002. – 170 с.</w:t>
      </w:r>
    </w:p>
    <w:p w:rsidR="0031772D" w:rsidRPr="00F61A43" w:rsidRDefault="0031772D" w:rsidP="00560980">
      <w:pPr>
        <w:spacing w:after="0" w:line="360" w:lineRule="auto"/>
        <w:rPr>
          <w:rFonts w:ascii="Times New Roman" w:hAnsi="Times New Roman" w:cs="Times New Roman"/>
          <w:sz w:val="28"/>
          <w:szCs w:val="28"/>
        </w:rPr>
      </w:pPr>
    </w:p>
    <w:sectPr w:rsidR="0031772D" w:rsidRPr="00F61A43" w:rsidSect="003A052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83A4E"/>
    <w:rsid w:val="00042A0B"/>
    <w:rsid w:val="000A481A"/>
    <w:rsid w:val="000C6B47"/>
    <w:rsid w:val="000D0C6F"/>
    <w:rsid w:val="001653AA"/>
    <w:rsid w:val="00193B49"/>
    <w:rsid w:val="00207854"/>
    <w:rsid w:val="002216E4"/>
    <w:rsid w:val="00232250"/>
    <w:rsid w:val="00282592"/>
    <w:rsid w:val="0031772D"/>
    <w:rsid w:val="003346F5"/>
    <w:rsid w:val="003A052A"/>
    <w:rsid w:val="003E10CD"/>
    <w:rsid w:val="004272CD"/>
    <w:rsid w:val="004A25EC"/>
    <w:rsid w:val="004B46E9"/>
    <w:rsid w:val="005242DF"/>
    <w:rsid w:val="0054355F"/>
    <w:rsid w:val="00560980"/>
    <w:rsid w:val="005A47CE"/>
    <w:rsid w:val="005B0120"/>
    <w:rsid w:val="005F4EF2"/>
    <w:rsid w:val="00634FDD"/>
    <w:rsid w:val="006873CA"/>
    <w:rsid w:val="006D6AEC"/>
    <w:rsid w:val="00793E19"/>
    <w:rsid w:val="008032D9"/>
    <w:rsid w:val="00811C9F"/>
    <w:rsid w:val="00812FE1"/>
    <w:rsid w:val="008B40FC"/>
    <w:rsid w:val="008E5BC7"/>
    <w:rsid w:val="0092127B"/>
    <w:rsid w:val="009C3826"/>
    <w:rsid w:val="00A036F0"/>
    <w:rsid w:val="00A331A7"/>
    <w:rsid w:val="00A83A4E"/>
    <w:rsid w:val="00A93A40"/>
    <w:rsid w:val="00AE6C30"/>
    <w:rsid w:val="00B05BA1"/>
    <w:rsid w:val="00BB1741"/>
    <w:rsid w:val="00C44FC7"/>
    <w:rsid w:val="00D51502"/>
    <w:rsid w:val="00D7692B"/>
    <w:rsid w:val="00EB43A3"/>
    <w:rsid w:val="00EE745E"/>
    <w:rsid w:val="00F204C8"/>
    <w:rsid w:val="00F61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9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4</Pages>
  <Words>983</Words>
  <Characters>5609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30</cp:revision>
  <cp:lastPrinted>2015-09-06T17:45:00Z</cp:lastPrinted>
  <dcterms:created xsi:type="dcterms:W3CDTF">2015-09-02T18:46:00Z</dcterms:created>
  <dcterms:modified xsi:type="dcterms:W3CDTF">2015-11-13T17:09:00Z</dcterms:modified>
</cp:coreProperties>
</file>