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6" w:rsidRDefault="00550616" w:rsidP="003077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ПІДВИЩЕННЯ ЯКОСТІ</w:t>
      </w:r>
      <w:r w:rsidR="00307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ПРОЦЕСУ</w:t>
      </w:r>
    </w:p>
    <w:p w:rsidR="00307743" w:rsidRPr="00747E76" w:rsidRDefault="00307743" w:rsidP="003077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0616">
        <w:rPr>
          <w:rFonts w:ascii="Times New Roman" w:hAnsi="Times New Roman" w:cs="Times New Roman"/>
          <w:b/>
          <w:sz w:val="28"/>
          <w:szCs w:val="28"/>
          <w:lang w:val="uk-UA"/>
        </w:rPr>
        <w:t>НОВІТНІМИ ТЕХНОЛОГІЯМИ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4452" w:rsidRDefault="00CD23B4" w:rsidP="00CD23B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Деркач С.П.</w:t>
      </w:r>
    </w:p>
    <w:p w:rsidR="00A34452" w:rsidRDefault="00A34452" w:rsidP="00CD23B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Якісна освіта</w:t>
      </w:r>
      <w:r w:rsidRPr="00A34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тільки тоді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буде</w:t>
      </w:r>
      <w:r w:rsidRPr="00A34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</w:p>
    <w:p w:rsidR="00A34452" w:rsidRDefault="00A34452" w:rsidP="00CD23B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34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коли </w:t>
      </w:r>
      <w:r w:rsidRPr="00A3445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кожен</w:t>
      </w:r>
      <w:r w:rsidRPr="00A34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викладач стане щоденно змінювати </w:t>
      </w:r>
    </w:p>
    <w:p w:rsidR="00307743" w:rsidRDefault="00A34452" w:rsidP="00CD23B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4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власний навчальний досвід</w:t>
      </w:r>
      <w:r w:rsidR="003B3B36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новітніми технологіями</w:t>
      </w:r>
      <w:r w:rsidRPr="00A34452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="00307743" w:rsidRPr="00A34452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A52C26" w:rsidRPr="00A34452" w:rsidRDefault="00A52C26" w:rsidP="00CD23B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07743" w:rsidRPr="00C90A7D" w:rsidRDefault="00307743" w:rsidP="00C90A7D">
      <w:pPr>
        <w:pStyle w:val="a3"/>
        <w:spacing w:after="0" w:line="36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професійної підготовки </w:t>
      </w:r>
      <w:r w:rsidRPr="00307743">
        <w:rPr>
          <w:rFonts w:ascii="Times New Roman" w:hAnsi="Times New Roman" w:cs="Times New Roman"/>
          <w:sz w:val="28"/>
          <w:szCs w:val="28"/>
          <w:lang w:val="uk-UA"/>
        </w:rPr>
        <w:t>майбутніх учителів іноземних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сучасним викликам вимагає активного застосування інноваційних технологій навчання.</w:t>
      </w:r>
      <w:r w:rsidRPr="00307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64E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інноваційних технологій сприяє гуманізації освіти та підвищення її якості. Одним з пріоритетних напрямів підвищення якості підготовки </w:t>
      </w:r>
      <w:r w:rsidR="0029164E" w:rsidRPr="00307743">
        <w:rPr>
          <w:rFonts w:ascii="Times New Roman" w:hAnsi="Times New Roman" w:cs="Times New Roman"/>
          <w:sz w:val="28"/>
          <w:szCs w:val="28"/>
          <w:lang w:val="uk-UA"/>
        </w:rPr>
        <w:t>майбутніх учителів іноземних мов</w:t>
      </w:r>
      <w:r w:rsidR="0029164E">
        <w:rPr>
          <w:rFonts w:ascii="Times New Roman" w:hAnsi="Times New Roman" w:cs="Times New Roman"/>
          <w:sz w:val="28"/>
          <w:szCs w:val="28"/>
          <w:lang w:val="uk-UA"/>
        </w:rPr>
        <w:t xml:space="preserve"> є застосування новітніх інформаційних технологій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забезпечать підготовку ефективністю, якістю, доступністю та </w:t>
      </w:r>
      <w:proofErr w:type="spellStart"/>
      <w:r w:rsidR="003B0742">
        <w:rPr>
          <w:rFonts w:ascii="Times New Roman" w:hAnsi="Times New Roman" w:cs="Times New Roman"/>
          <w:sz w:val="28"/>
          <w:szCs w:val="28"/>
          <w:lang w:val="uk-UA"/>
        </w:rPr>
        <w:t>атракційністю</w:t>
      </w:r>
      <w:proofErr w:type="spellEnd"/>
      <w:r w:rsidR="003B0742">
        <w:rPr>
          <w:rFonts w:ascii="Times New Roman" w:hAnsi="Times New Roman" w:cs="Times New Roman"/>
          <w:sz w:val="28"/>
          <w:szCs w:val="28"/>
          <w:lang w:val="uk-UA"/>
        </w:rPr>
        <w:t>. Одним із шляхів забезпечення навчально-виховного процесу майбутніх учителів іноземної мови такою підготовкою</w:t>
      </w:r>
      <w:r w:rsidR="003B0742" w:rsidRPr="003B07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>є впровадження електронного підручника.</w:t>
      </w:r>
      <w:r w:rsidR="003B0742" w:rsidRPr="003B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742" w:rsidRPr="00747E7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3B0742" w:rsidRPr="0074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0742" w:rsidRPr="00747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742" w:rsidRPr="00747E7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="003B0742" w:rsidRPr="00747E76">
        <w:rPr>
          <w:rFonts w:ascii="Times New Roman" w:hAnsi="Times New Roman" w:cs="Times New Roman"/>
          <w:sz w:val="28"/>
          <w:szCs w:val="28"/>
        </w:rPr>
        <w:t xml:space="preserve"> 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proofErr w:type="spellStart"/>
      <w:r w:rsidR="003B074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3B0742" w:rsidRPr="00747E76">
        <w:rPr>
          <w:rFonts w:ascii="Times New Roman" w:hAnsi="Times New Roman" w:cs="Times New Roman"/>
          <w:sz w:val="28"/>
          <w:szCs w:val="28"/>
        </w:rPr>
        <w:t xml:space="preserve"> 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>в навчальному процесі</w:t>
      </w:r>
      <w:r w:rsidR="003B0742">
        <w:rPr>
          <w:rFonts w:ascii="Times New Roman" w:hAnsi="Times New Roman" w:cs="Times New Roman"/>
          <w:sz w:val="28"/>
          <w:szCs w:val="28"/>
        </w:rPr>
        <w:t xml:space="preserve"> 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 xml:space="preserve"> як методичне забезпечення дисципліни, яка вивчається, </w:t>
      </w:r>
      <w:proofErr w:type="spellStart"/>
      <w:r w:rsidR="003B07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B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7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B074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3B0742">
        <w:rPr>
          <w:rFonts w:ascii="Times New Roman" w:hAnsi="Times New Roman" w:cs="Times New Roman"/>
          <w:sz w:val="28"/>
          <w:szCs w:val="28"/>
        </w:rPr>
        <w:t>самоосвіти</w:t>
      </w:r>
      <w:proofErr w:type="spellEnd"/>
      <w:r w:rsidR="003B0742" w:rsidRPr="00747E76">
        <w:rPr>
          <w:rFonts w:ascii="Times New Roman" w:hAnsi="Times New Roman" w:cs="Times New Roman"/>
          <w:sz w:val="28"/>
          <w:szCs w:val="28"/>
        </w:rPr>
        <w:t>.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 xml:space="preserve"> Адже, е</w:t>
      </w:r>
      <w:r w:rsidRPr="00747E76">
        <w:rPr>
          <w:rFonts w:ascii="Times New Roman" w:hAnsi="Times New Roman" w:cs="Times New Roman"/>
          <w:sz w:val="28"/>
          <w:szCs w:val="28"/>
          <w:lang w:val="uk-UA"/>
        </w:rPr>
        <w:t xml:space="preserve">лектронний підручник - це автоматизована навчальна система, що включає в себе дидактичні, методичні та інформаційно-довідкові матеріали з навчальної дисципліни, а також програмне забезпечення, яке дозволяє комплексно використовувати їх для самостійного отримання та контролю знань. 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 xml:space="preserve">Акцент на створення електронного підручника поставлено у напрацюваннях </w:t>
      </w:r>
      <w:proofErr w:type="spellStart"/>
      <w:r w:rsidR="003B0742">
        <w:rPr>
          <w:rFonts w:ascii="Times New Roman" w:hAnsi="Times New Roman" w:cs="Times New Roman"/>
          <w:sz w:val="28"/>
          <w:szCs w:val="28"/>
          <w:lang w:val="uk-UA"/>
        </w:rPr>
        <w:t>Вембера</w:t>
      </w:r>
      <w:proofErr w:type="spellEnd"/>
      <w:r w:rsidR="003B0742">
        <w:rPr>
          <w:rFonts w:ascii="Times New Roman" w:hAnsi="Times New Roman" w:cs="Times New Roman"/>
          <w:sz w:val="28"/>
          <w:szCs w:val="28"/>
          <w:lang w:val="uk-UA"/>
        </w:rPr>
        <w:t xml:space="preserve">  В.П., Гризун Л.Е., Полянського П.Б. </w:t>
      </w:r>
      <w:r w:rsidR="00CA671D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3B0742" w:rsidRPr="00034EA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B0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743" w:rsidRPr="00CD23B4" w:rsidRDefault="00307743" w:rsidP="00CD23B4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їхні праці можна стверджувати, що д</w:t>
      </w:r>
      <w:r w:rsidRPr="00B324CA">
        <w:rPr>
          <w:rFonts w:ascii="Times New Roman" w:hAnsi="Times New Roman" w:cs="Times New Roman"/>
          <w:sz w:val="28"/>
          <w:szCs w:val="28"/>
          <w:lang w:val="uk-UA"/>
        </w:rPr>
        <w:t xml:space="preserve">ля підвищення якості </w:t>
      </w:r>
      <w:r w:rsidR="00FC76C8">
        <w:rPr>
          <w:rFonts w:ascii="Times New Roman" w:hAnsi="Times New Roman" w:cs="Times New Roman"/>
          <w:sz w:val="28"/>
          <w:szCs w:val="28"/>
          <w:lang w:val="uk-UA"/>
        </w:rPr>
        <w:t>підготовки вчителя</w:t>
      </w:r>
      <w:r w:rsidR="005C7E1E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мови</w:t>
      </w:r>
      <w:r w:rsidRPr="00B324CA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е</w:t>
      </w:r>
      <w:r w:rsidRPr="00034EA2"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 w:rsidRPr="00B324C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34EA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</w:t>
      </w:r>
      <w:r w:rsidRPr="00B324CA">
        <w:rPr>
          <w:rFonts w:ascii="Times New Roman" w:hAnsi="Times New Roman" w:cs="Times New Roman"/>
          <w:sz w:val="28"/>
          <w:szCs w:val="28"/>
          <w:lang w:val="uk-UA"/>
        </w:rPr>
        <w:t>а важливо врахувати такі його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671D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Pr="00034EA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324CA">
        <w:rPr>
          <w:rFonts w:ascii="Times New Roman" w:hAnsi="Times New Roman" w:cs="Times New Roman"/>
          <w:sz w:val="28"/>
          <w:szCs w:val="28"/>
          <w:lang w:val="uk-UA"/>
        </w:rPr>
        <w:t>, як: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універсальність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(бути придатним для застосування в аудиторії і для самонавчання, самопідготовки);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інформативність 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(бути інформативно та </w:t>
      </w:r>
      <w:proofErr w:type="spellStart"/>
      <w:r w:rsidRPr="00CD23B4">
        <w:rPr>
          <w:rFonts w:ascii="Times New Roman" w:hAnsi="Times New Roman" w:cs="Times New Roman"/>
          <w:sz w:val="28"/>
          <w:szCs w:val="28"/>
          <w:lang w:val="uk-UA"/>
        </w:rPr>
        <w:t>ілюстративно</w:t>
      </w:r>
      <w:proofErr w:type="spellEnd"/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наповненим, мати логічний зміст, грамотно структурованим);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>інтерактивність</w:t>
      </w:r>
      <w:proofErr w:type="spellEnd"/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(містить не лише текстову інформацію, а й аудіо, відео матеріали);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диференційований підхід 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>(забезпечує студента різними рівнями навчання);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>популярність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(завдяки своїм функціональними можливостями та зручним використанням привертає увагу широкого кола учнів, студентів та педагогів); 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практичність 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(завдяки пошуковій системі надає швидкий доступ до інформації, вводячи ключові слова, чи через гіперпосилання на іншу літературу та </w:t>
      </w:r>
      <w:proofErr w:type="spellStart"/>
      <w:r w:rsidRPr="00CD23B4"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  <w:proofErr w:type="spellEnd"/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можна миттєво знайти необхідну інформацію);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>відкритість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(кожен підручник є відкритою системою, в яку за</w:t>
      </w:r>
      <w:r w:rsidR="009741AA" w:rsidRPr="00CD23B4">
        <w:rPr>
          <w:rFonts w:ascii="Times New Roman" w:hAnsi="Times New Roman" w:cs="Times New Roman"/>
          <w:sz w:val="28"/>
          <w:szCs w:val="28"/>
          <w:lang w:val="uk-UA"/>
        </w:rPr>
        <w:t>вжди можна зайти, редагувати та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матеріалами);</w:t>
      </w:r>
      <w:r w:rsidR="00CD23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</w:t>
      </w:r>
      <w:r w:rsidRPr="00CD23B4">
        <w:rPr>
          <w:rFonts w:ascii="Times New Roman" w:hAnsi="Times New Roman" w:cs="Times New Roman"/>
          <w:sz w:val="28"/>
          <w:szCs w:val="28"/>
          <w:lang w:val="uk-UA"/>
        </w:rPr>
        <w:t>(зацікавлює студентів поглибити свої знання, стимулює їхню навчальну діяльність, покращити або перевірити свої знання).</w:t>
      </w:r>
    </w:p>
    <w:p w:rsidR="00307743" w:rsidRDefault="00CD23B4" w:rsidP="00CD23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90A7D">
        <w:rPr>
          <w:rFonts w:ascii="Times New Roman" w:hAnsi="Times New Roman" w:cs="Times New Roman"/>
          <w:sz w:val="28"/>
          <w:szCs w:val="28"/>
          <w:lang w:val="uk-UA"/>
        </w:rPr>
        <w:t>лектронний підручник поступово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 стає невід’ємним та якісним засобом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засвоєння навчального матеріалу і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 покликаний </w:t>
      </w:r>
      <w:r w:rsidR="00307743" w:rsidRPr="004C5ED0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замінити паперовий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307743" w:rsidRPr="004C5ED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доповнити його за рахунок подання навчального матеріалу в іншій цікаві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й </w:t>
      </w:r>
      <w:r w:rsidR="00307743" w:rsidRPr="004C5ED0">
        <w:rPr>
          <w:rFonts w:ascii="Times New Roman" w:hAnsi="Times New Roman" w:cs="Times New Roman"/>
          <w:sz w:val="28"/>
          <w:szCs w:val="28"/>
          <w:u w:val="single"/>
          <w:lang w:val="uk-UA"/>
        </w:rPr>
        <w:t>інтерпретації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 допомож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ефективніше пояснити матеріал курсу </w:t>
      </w:r>
      <w:r w:rsidR="004C5ED0">
        <w:rPr>
          <w:rFonts w:ascii="Times New Roman" w:hAnsi="Times New Roman" w:cs="Times New Roman"/>
          <w:sz w:val="28"/>
          <w:szCs w:val="28"/>
          <w:lang w:val="uk-UA"/>
        </w:rPr>
        <w:t xml:space="preserve">у підготовці </w:t>
      </w:r>
      <w:r w:rsidR="004C5ED0" w:rsidRPr="00307743">
        <w:rPr>
          <w:rFonts w:ascii="Times New Roman" w:hAnsi="Times New Roman" w:cs="Times New Roman"/>
          <w:sz w:val="28"/>
          <w:szCs w:val="28"/>
          <w:lang w:val="uk-UA"/>
        </w:rPr>
        <w:t>майбутніх учителів іноземних мов</w:t>
      </w:r>
      <w:r w:rsidR="003077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7743" w:rsidRDefault="00307743" w:rsidP="00307743">
      <w:pPr>
        <w:tabs>
          <w:tab w:val="left" w:pos="3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Література</w:t>
      </w:r>
    </w:p>
    <w:p w:rsidR="00307743" w:rsidRPr="00C90A7D" w:rsidRDefault="00307743" w:rsidP="00307743">
      <w:pPr>
        <w:pStyle w:val="a3"/>
        <w:numPr>
          <w:ilvl w:val="0"/>
          <w:numId w:val="2"/>
        </w:num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A7D">
        <w:rPr>
          <w:rFonts w:ascii="Times New Roman" w:hAnsi="Times New Roman" w:cs="Times New Roman"/>
          <w:sz w:val="24"/>
          <w:szCs w:val="24"/>
          <w:lang w:val="uk-UA"/>
        </w:rPr>
        <w:t xml:space="preserve">Проблеми сучасного підручника : збірник наукових праць. №1(10) / ред. В. М. </w:t>
      </w:r>
      <w:proofErr w:type="spellStart"/>
      <w:r w:rsidRPr="00C90A7D">
        <w:rPr>
          <w:rFonts w:ascii="Times New Roman" w:hAnsi="Times New Roman" w:cs="Times New Roman"/>
          <w:sz w:val="24"/>
          <w:szCs w:val="24"/>
          <w:lang w:val="uk-UA"/>
        </w:rPr>
        <w:t>Мадзігон</w:t>
      </w:r>
      <w:proofErr w:type="spellEnd"/>
      <w:r w:rsidRPr="00C90A7D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proofErr w:type="spellStart"/>
      <w:r w:rsidRPr="00C90A7D">
        <w:rPr>
          <w:rFonts w:ascii="Times New Roman" w:hAnsi="Times New Roman" w:cs="Times New Roman"/>
          <w:sz w:val="24"/>
          <w:szCs w:val="24"/>
          <w:lang w:val="uk-UA"/>
        </w:rPr>
        <w:t>Киiв</w:t>
      </w:r>
      <w:proofErr w:type="spellEnd"/>
      <w:r w:rsidRPr="00C90A7D">
        <w:rPr>
          <w:rFonts w:ascii="Times New Roman" w:hAnsi="Times New Roman" w:cs="Times New Roman"/>
          <w:sz w:val="24"/>
          <w:szCs w:val="24"/>
          <w:lang w:val="uk-UA"/>
        </w:rPr>
        <w:t xml:space="preserve"> : Інститут педагогіки Академії педагогічних наук України, 2010. - 782 с.</w:t>
      </w:r>
    </w:p>
    <w:p w:rsidR="00307743" w:rsidRPr="00307743" w:rsidRDefault="00307743" w:rsidP="0030774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</w:p>
    <w:p w:rsidR="003906D4" w:rsidRDefault="003906D4"/>
    <w:sectPr w:rsidR="003906D4" w:rsidSect="001332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DF1"/>
    <w:multiLevelType w:val="hybridMultilevel"/>
    <w:tmpl w:val="033ED3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46775BC"/>
    <w:multiLevelType w:val="hybridMultilevel"/>
    <w:tmpl w:val="1136A7F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04710CA"/>
    <w:multiLevelType w:val="hybridMultilevel"/>
    <w:tmpl w:val="A59E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4148"/>
    <w:multiLevelType w:val="hybridMultilevel"/>
    <w:tmpl w:val="77AEF0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743"/>
    <w:rsid w:val="00274278"/>
    <w:rsid w:val="0029164E"/>
    <w:rsid w:val="00307743"/>
    <w:rsid w:val="00371D17"/>
    <w:rsid w:val="003906D4"/>
    <w:rsid w:val="003B0742"/>
    <w:rsid w:val="003B3B36"/>
    <w:rsid w:val="004C5ED0"/>
    <w:rsid w:val="00550616"/>
    <w:rsid w:val="005C7E1E"/>
    <w:rsid w:val="0076238D"/>
    <w:rsid w:val="009741AA"/>
    <w:rsid w:val="00A318E0"/>
    <w:rsid w:val="00A34452"/>
    <w:rsid w:val="00A52C26"/>
    <w:rsid w:val="00C90A7D"/>
    <w:rsid w:val="00CA671D"/>
    <w:rsid w:val="00CB335A"/>
    <w:rsid w:val="00CD23B4"/>
    <w:rsid w:val="00E874ED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15</cp:revision>
  <dcterms:created xsi:type="dcterms:W3CDTF">2015-03-13T21:14:00Z</dcterms:created>
  <dcterms:modified xsi:type="dcterms:W3CDTF">2015-03-13T22:37:00Z</dcterms:modified>
</cp:coreProperties>
</file>