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A" w:rsidRDefault="00E9207A" w:rsidP="00E9207A">
      <w:pPr>
        <w:pStyle w:val="20"/>
        <w:shd w:val="clear" w:color="auto" w:fill="auto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Якимчук І.П.</w:t>
      </w:r>
    </w:p>
    <w:p w:rsidR="00E9207A" w:rsidRDefault="00E9207A" w:rsidP="00E9207A">
      <w:pPr>
        <w:pStyle w:val="20"/>
        <w:shd w:val="clear" w:color="auto" w:fill="auto"/>
        <w:spacing w:after="0" w:line="240" w:lineRule="auto"/>
        <w:ind w:firstLine="567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2A0E">
        <w:rPr>
          <w:rFonts w:ascii="Times New Roman" w:hAnsi="Times New Roman" w:cs="Times New Roman"/>
          <w:b w:val="0"/>
          <w:color w:val="000000"/>
          <w:sz w:val="28"/>
          <w:szCs w:val="28"/>
        </w:rPr>
        <w:t>кандидат психологічних наук,</w:t>
      </w:r>
    </w:p>
    <w:p w:rsidR="00E9207A" w:rsidRDefault="00E9207A" w:rsidP="00E9207A">
      <w:pPr>
        <w:pStyle w:val="20"/>
        <w:shd w:val="clear" w:color="auto" w:fill="auto"/>
        <w:spacing w:after="0" w:line="240" w:lineRule="auto"/>
        <w:ind w:firstLine="567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2A0E">
        <w:rPr>
          <w:rFonts w:ascii="Times New Roman" w:hAnsi="Times New Roman" w:cs="Times New Roman"/>
          <w:b w:val="0"/>
          <w:color w:val="000000"/>
          <w:sz w:val="28"/>
          <w:szCs w:val="28"/>
        </w:rPr>
        <w:t>доцент кафедри психології</w:t>
      </w:r>
    </w:p>
    <w:p w:rsidR="00E9207A" w:rsidRDefault="00E9207A" w:rsidP="00E9207A">
      <w:pPr>
        <w:pStyle w:val="20"/>
        <w:shd w:val="clear" w:color="auto" w:fill="auto"/>
        <w:spacing w:after="0" w:line="240" w:lineRule="auto"/>
        <w:ind w:firstLine="567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Уманського державного педагогічного</w:t>
      </w:r>
    </w:p>
    <w:p w:rsidR="00E9207A" w:rsidRDefault="00E9207A" w:rsidP="00E9207A">
      <w:pPr>
        <w:pStyle w:val="20"/>
        <w:shd w:val="clear" w:color="auto" w:fill="auto"/>
        <w:spacing w:after="0" w:line="240" w:lineRule="auto"/>
        <w:ind w:firstLine="567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університету імені Павла Тичини</w:t>
      </w:r>
    </w:p>
    <w:p w:rsidR="00E9207A" w:rsidRDefault="00E9207A" w:rsidP="00E9207A">
      <w:pPr>
        <w:pStyle w:val="20"/>
        <w:shd w:val="clear" w:color="auto" w:fill="auto"/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207A" w:rsidRPr="00F80689" w:rsidRDefault="00E9207A" w:rsidP="00E9207A">
      <w:pPr>
        <w:pStyle w:val="20"/>
        <w:shd w:val="clear" w:color="auto" w:fill="auto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ПОДОЛАННЯ ЖИТТЄВИХ ТРУДНОЩІВ ОСОБИСТОСТІ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   </w:t>
      </w:r>
      <w:r w:rsidRPr="00F80689">
        <w:rPr>
          <w:color w:val="000000"/>
          <w:sz w:val="28"/>
          <w:szCs w:val="28"/>
        </w:rPr>
        <w:t xml:space="preserve"> У кожної людини є свої внутрішні ресурси, які дають їй змогу боротися з неприємностями, долати перешкоди і труд</w:t>
      </w:r>
      <w:r w:rsidRPr="00F80689">
        <w:rPr>
          <w:color w:val="000000"/>
          <w:sz w:val="28"/>
          <w:szCs w:val="28"/>
        </w:rPr>
        <w:softHyphen/>
        <w:t>нощі. Тому, знаючи і використовуючи ці ресурси, кожен із нас може успішно протистояти надмірному навантаженню та психологічному тиску оточення.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Є два основні шляхи подолання життєвих труднощів:</w:t>
      </w:r>
      <w:r>
        <w:rPr>
          <w:color w:val="000000"/>
          <w:sz w:val="28"/>
          <w:szCs w:val="28"/>
        </w:rPr>
        <w:t xml:space="preserve"> перетворення ситуації та </w:t>
      </w:r>
      <w:r w:rsidRPr="00F80689">
        <w:rPr>
          <w:color w:val="000000"/>
          <w:sz w:val="28"/>
          <w:szCs w:val="28"/>
        </w:rPr>
        <w:t>пристосування до неї.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Є і третій шлях — утеча від труднощів, що виражається в різних ситуаціях по-різному. Це може бути «втеча у хворобу», коли людина починає знаходити в собі велику кількість хвороб, іноді навіть наду</w:t>
      </w:r>
      <w:r w:rsidRPr="00F80689">
        <w:rPr>
          <w:color w:val="000000"/>
          <w:sz w:val="28"/>
          <w:szCs w:val="28"/>
        </w:rPr>
        <w:softHyphen/>
        <w:t>маних, щоб маніпулювати оточуючими, ніби говорячи їм: «Подивіть</w:t>
      </w:r>
      <w:r w:rsidRPr="00F80689">
        <w:rPr>
          <w:color w:val="000000"/>
          <w:sz w:val="28"/>
          <w:szCs w:val="28"/>
        </w:rPr>
        <w:softHyphen/>
        <w:t>ся, як мені погано, яка я нещасна людина. Пожалійте мене». Таким чином людина знімає із себе відповідальність за своє життя і перекладає її на плечі оточуючих, родичів, друзів. Це не вирішення проблем, це тимчасове затишшя перед бурею.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Іншим варіантом може бути «втеча в релігію». Тут не маються на увазі люди, що усвідомлено приймають релігійні віяння. Маються на увазі люди, які, пасуючи перед труднощами, стають занадто набожними. Але найчастіш</w:t>
      </w:r>
      <w:r>
        <w:rPr>
          <w:color w:val="000000"/>
          <w:sz w:val="28"/>
          <w:szCs w:val="28"/>
        </w:rPr>
        <w:t>е</w:t>
      </w:r>
      <w:r w:rsidRPr="00F80689">
        <w:rPr>
          <w:color w:val="000000"/>
          <w:sz w:val="28"/>
          <w:szCs w:val="28"/>
        </w:rPr>
        <w:t xml:space="preserve"> це лише</w:t>
      </w:r>
      <w:r>
        <w:rPr>
          <w:color w:val="000000"/>
          <w:sz w:val="28"/>
          <w:szCs w:val="28"/>
        </w:rPr>
        <w:t xml:space="preserve"> демонстрація такої поведінки, а</w:t>
      </w:r>
      <w:r w:rsidRPr="00F80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Pr="00F80689">
        <w:rPr>
          <w:color w:val="000000"/>
          <w:sz w:val="28"/>
          <w:szCs w:val="28"/>
        </w:rPr>
        <w:t xml:space="preserve"> усвідомлене прийняття віри і виконання релігійних заповідей.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Щ</w:t>
      </w:r>
      <w:r w:rsidRPr="00F80689">
        <w:rPr>
          <w:color w:val="000000"/>
          <w:sz w:val="28"/>
          <w:szCs w:val="28"/>
        </w:rPr>
        <w:t>е один варіант можливої втечі від виріше</w:t>
      </w:r>
      <w:r>
        <w:rPr>
          <w:color w:val="000000"/>
          <w:sz w:val="28"/>
          <w:szCs w:val="28"/>
        </w:rPr>
        <w:t>ння проблем і подолання</w:t>
      </w:r>
      <w:r w:rsidRPr="00F80689">
        <w:rPr>
          <w:color w:val="000000"/>
          <w:sz w:val="28"/>
          <w:szCs w:val="28"/>
        </w:rPr>
        <w:t xml:space="preserve"> труднощів — «утеча у світ фантазій». </w:t>
      </w:r>
      <w:r>
        <w:rPr>
          <w:color w:val="000000"/>
          <w:sz w:val="28"/>
          <w:szCs w:val="28"/>
        </w:rPr>
        <w:t>Природно, є різниця між людиною</w:t>
      </w:r>
      <w:r w:rsidRPr="00F80689">
        <w:rPr>
          <w:color w:val="000000"/>
          <w:sz w:val="28"/>
          <w:szCs w:val="28"/>
        </w:rPr>
        <w:t xml:space="preserve"> з гарно розвинутою уявою, твор</w:t>
      </w:r>
      <w:r>
        <w:rPr>
          <w:color w:val="000000"/>
          <w:sz w:val="28"/>
          <w:szCs w:val="28"/>
        </w:rPr>
        <w:t>чо мислячою, і людиною, яка все</w:t>
      </w:r>
      <w:r w:rsidRPr="00F80689">
        <w:rPr>
          <w:color w:val="000000"/>
          <w:sz w:val="28"/>
          <w:szCs w:val="28"/>
        </w:rPr>
        <w:t xml:space="preserve"> життя була реалістом і твердо с</w:t>
      </w:r>
      <w:r>
        <w:rPr>
          <w:color w:val="000000"/>
          <w:sz w:val="28"/>
          <w:szCs w:val="28"/>
        </w:rPr>
        <w:t>тояла на ногах та раптом стала вел</w:t>
      </w:r>
      <w:r w:rsidRPr="00F80689">
        <w:rPr>
          <w:color w:val="000000"/>
          <w:sz w:val="28"/>
          <w:szCs w:val="28"/>
        </w:rPr>
        <w:t>иким фантазером, по-дитячому вирішуючи труднощі.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80689">
        <w:rPr>
          <w:color w:val="000000"/>
          <w:sz w:val="28"/>
          <w:szCs w:val="28"/>
        </w:rPr>
        <w:t xml:space="preserve">арто зазначити, що між поведінкою людини, яка намагається подолати труднощі, і поведінкою </w:t>
      </w:r>
      <w:r>
        <w:rPr>
          <w:color w:val="000000"/>
          <w:sz w:val="28"/>
          <w:szCs w:val="28"/>
        </w:rPr>
        <w:t>людини, що виражає втечу людини в</w:t>
      </w:r>
      <w:r w:rsidRPr="00F80689">
        <w:rPr>
          <w:color w:val="000000"/>
          <w:sz w:val="28"/>
          <w:szCs w:val="28"/>
        </w:rPr>
        <w:t xml:space="preserve">ід вирішення </w:t>
      </w:r>
      <w:r w:rsidRPr="00F80689">
        <w:rPr>
          <w:color w:val="000000"/>
          <w:sz w:val="28"/>
          <w:szCs w:val="28"/>
        </w:rPr>
        <w:lastRenderedPageBreak/>
        <w:t>проблем, дуже тонка</w:t>
      </w:r>
      <w:r>
        <w:rPr>
          <w:color w:val="000000"/>
          <w:sz w:val="28"/>
          <w:szCs w:val="28"/>
        </w:rPr>
        <w:t xml:space="preserve"> межа, оскільки поведінка лю</w:t>
      </w:r>
      <w:r>
        <w:rPr>
          <w:color w:val="000000"/>
          <w:sz w:val="28"/>
          <w:szCs w:val="28"/>
        </w:rPr>
        <w:softHyphen/>
        <w:t>дини</w:t>
      </w:r>
      <w:r w:rsidRPr="00F80689">
        <w:rPr>
          <w:color w:val="000000"/>
          <w:sz w:val="28"/>
          <w:szCs w:val="28"/>
        </w:rPr>
        <w:t xml:space="preserve"> може мінятися і в один, і в інший бік залежно ві</w:t>
      </w:r>
      <w:r>
        <w:rPr>
          <w:color w:val="000000"/>
          <w:sz w:val="28"/>
          <w:szCs w:val="28"/>
        </w:rPr>
        <w:t>д складності ситуацій</w:t>
      </w:r>
      <w:r w:rsidRPr="00F80689">
        <w:rPr>
          <w:color w:val="000000"/>
          <w:sz w:val="28"/>
          <w:szCs w:val="28"/>
        </w:rPr>
        <w:t xml:space="preserve"> і переживань.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Відомо чо</w:t>
      </w:r>
      <w:r>
        <w:rPr>
          <w:color w:val="000000"/>
          <w:sz w:val="28"/>
          <w:szCs w:val="28"/>
        </w:rPr>
        <w:t xml:space="preserve">тири основні способи подолання </w:t>
      </w:r>
      <w:r w:rsidRPr="00F80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F80689">
        <w:rPr>
          <w:color w:val="000000"/>
          <w:sz w:val="28"/>
          <w:szCs w:val="28"/>
        </w:rPr>
        <w:t>руднощів:</w:t>
      </w:r>
      <w:r>
        <w:rPr>
          <w:color w:val="000000"/>
          <w:sz w:val="28"/>
          <w:szCs w:val="28"/>
        </w:rPr>
        <w:t xml:space="preserve"> інтелектуальний, емоційний, поведінковий, соціально-психологічний.</w:t>
      </w:r>
    </w:p>
    <w:p w:rsidR="00E9207A" w:rsidRPr="00F80689" w:rsidRDefault="00E9207A" w:rsidP="00E9207A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left="0"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Інтелектуальне подолання ма</w:t>
      </w:r>
      <w:r>
        <w:rPr>
          <w:color w:val="000000"/>
          <w:sz w:val="28"/>
          <w:szCs w:val="28"/>
        </w:rPr>
        <w:t>є на увазі осмислення причин ви</w:t>
      </w:r>
      <w:r w:rsidRPr="00F80689">
        <w:rPr>
          <w:color w:val="000000"/>
          <w:sz w:val="28"/>
          <w:szCs w:val="28"/>
        </w:rPr>
        <w:t>никнення важкої ситуації, побудову пов</w:t>
      </w:r>
      <w:r>
        <w:rPr>
          <w:color w:val="000000"/>
          <w:sz w:val="28"/>
          <w:szCs w:val="28"/>
        </w:rPr>
        <w:t>ної картини події, включаючи уяв</w:t>
      </w:r>
      <w:r w:rsidRPr="00F80689">
        <w:rPr>
          <w:color w:val="000000"/>
          <w:sz w:val="28"/>
          <w:szCs w:val="28"/>
        </w:rPr>
        <w:t>лення про себе і про оточуючих.</w:t>
      </w:r>
    </w:p>
    <w:p w:rsidR="00E9207A" w:rsidRPr="00F80689" w:rsidRDefault="00E9207A" w:rsidP="00E9207A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left="0"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 xml:space="preserve">В емоційному подоланні важливим </w:t>
      </w:r>
      <w:r>
        <w:rPr>
          <w:color w:val="000000"/>
          <w:sz w:val="28"/>
          <w:szCs w:val="28"/>
        </w:rPr>
        <w:t>є усвідомлення своїх потреб і ба</w:t>
      </w:r>
      <w:r w:rsidRPr="00F80689">
        <w:rPr>
          <w:color w:val="000000"/>
          <w:sz w:val="28"/>
          <w:szCs w:val="28"/>
        </w:rPr>
        <w:t>жань, що викликають ці почуття, зняття емоційного напруження.</w:t>
      </w:r>
    </w:p>
    <w:p w:rsidR="00E9207A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F80689">
        <w:rPr>
          <w:color w:val="000000"/>
          <w:sz w:val="28"/>
          <w:szCs w:val="28"/>
        </w:rPr>
        <w:t>Поведінкове подолання полягає у перебудові п</w:t>
      </w:r>
      <w:r>
        <w:rPr>
          <w:color w:val="000000"/>
          <w:sz w:val="28"/>
          <w:szCs w:val="28"/>
        </w:rPr>
        <w:t>оведінки, зміні пла</w:t>
      </w:r>
      <w:r w:rsidRPr="00F80689">
        <w:rPr>
          <w:color w:val="000000"/>
          <w:sz w:val="28"/>
          <w:szCs w:val="28"/>
        </w:rPr>
        <w:t xml:space="preserve">нів, а також цілей, завдань і способів своєї діяльності. 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4. Соціально-психологічне подолання здійснюється: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F80689">
        <w:rPr>
          <w:color w:val="000000"/>
          <w:sz w:val="28"/>
          <w:szCs w:val="28"/>
        </w:rPr>
        <w:t>а громадської підтримки (груп</w:t>
      </w:r>
      <w:r>
        <w:rPr>
          <w:color w:val="000000"/>
          <w:sz w:val="28"/>
          <w:szCs w:val="28"/>
        </w:rPr>
        <w:t>и самодопомоги, представників г</w:t>
      </w:r>
      <w:r w:rsidRPr="00F80689">
        <w:rPr>
          <w:color w:val="000000"/>
          <w:sz w:val="28"/>
          <w:szCs w:val="28"/>
        </w:rPr>
        <w:t>ромадських о</w:t>
      </w:r>
      <w:r>
        <w:rPr>
          <w:color w:val="000000"/>
          <w:sz w:val="28"/>
          <w:szCs w:val="28"/>
        </w:rPr>
        <w:t xml:space="preserve">рганізацій тощо); </w:t>
      </w:r>
      <w:r w:rsidRPr="00F80689">
        <w:rPr>
          <w:color w:val="000000"/>
          <w:sz w:val="28"/>
          <w:szCs w:val="28"/>
        </w:rPr>
        <w:t>за допомогою найближчого оточення (сім’ї, друзів, родичів);</w:t>
      </w:r>
      <w:r>
        <w:rPr>
          <w:color w:val="000000"/>
          <w:sz w:val="28"/>
          <w:szCs w:val="28"/>
        </w:rPr>
        <w:t xml:space="preserve"> </w:t>
      </w:r>
      <w:r w:rsidRPr="00F80689">
        <w:rPr>
          <w:color w:val="000000"/>
          <w:sz w:val="28"/>
          <w:szCs w:val="28"/>
        </w:rPr>
        <w:t>за допомогою професіоналів (психологів, психотерапевтів тощо).</w:t>
      </w:r>
    </w:p>
    <w:p w:rsidR="00E9207A" w:rsidRPr="00357B54" w:rsidRDefault="00E9207A" w:rsidP="00E9207A">
      <w:pPr>
        <w:pStyle w:val="11"/>
        <w:keepNext/>
        <w:keepLines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bookmarkStart w:id="0" w:name="bookmark1"/>
      <w:r w:rsidRPr="00357B54">
        <w:rPr>
          <w:b w:val="0"/>
          <w:color w:val="000000"/>
          <w:sz w:val="28"/>
          <w:szCs w:val="28"/>
        </w:rPr>
        <w:t>Критерії й індикатори психологічного здоров’я</w:t>
      </w:r>
      <w:bookmarkEnd w:id="0"/>
      <w:r>
        <w:rPr>
          <w:b w:val="0"/>
          <w:color w:val="000000"/>
          <w:sz w:val="28"/>
          <w:szCs w:val="28"/>
        </w:rPr>
        <w:t>:</w:t>
      </w:r>
    </w:p>
    <w:p w:rsidR="00E9207A" w:rsidRPr="00F80689" w:rsidRDefault="00E9207A" w:rsidP="00E9207A">
      <w:pPr>
        <w:pStyle w:val="1"/>
        <w:numPr>
          <w:ilvl w:val="0"/>
          <w:numId w:val="2"/>
        </w:numPr>
        <w:shd w:val="clear" w:color="auto" w:fill="auto"/>
        <w:tabs>
          <w:tab w:val="left" w:pos="503"/>
        </w:tabs>
        <w:spacing w:before="0" w:line="360" w:lineRule="auto"/>
        <w:ind w:left="0"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Усвідомлення й осмислення людиною самої</w:t>
      </w:r>
      <w:r>
        <w:rPr>
          <w:color w:val="000000"/>
          <w:sz w:val="28"/>
          <w:szCs w:val="28"/>
        </w:rPr>
        <w:t xml:space="preserve"> </w:t>
      </w:r>
      <w:r w:rsidRPr="00F80689">
        <w:rPr>
          <w:color w:val="000000"/>
          <w:sz w:val="28"/>
          <w:szCs w:val="28"/>
        </w:rPr>
        <w:t>себе, свого життя у світі.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Це дуже загальна характеристика, що потребує конкретизації й уточнень. Так, усвідомлення себе у світі передбачає, з одного боку, усвідомлення людиною загальної й широкої суті та цінності свого жит</w:t>
      </w:r>
      <w:r w:rsidRPr="00F80689">
        <w:rPr>
          <w:color w:val="000000"/>
          <w:sz w:val="28"/>
          <w:szCs w:val="28"/>
        </w:rPr>
        <w:softHyphen/>
        <w:t>тя. Саме це вважають головною умов</w:t>
      </w:r>
      <w:r>
        <w:rPr>
          <w:color w:val="000000"/>
          <w:sz w:val="28"/>
          <w:szCs w:val="28"/>
        </w:rPr>
        <w:t>ою психологічного здоров’я пси</w:t>
      </w:r>
      <w:r w:rsidRPr="00F80689">
        <w:rPr>
          <w:color w:val="000000"/>
          <w:sz w:val="28"/>
          <w:szCs w:val="28"/>
        </w:rPr>
        <w:t>хологи-екзистенціалісти, зокрема В.Франкл та Р.Мей.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З іншого боку, ця характеристика передбачає глибоке усвідомлен</w:t>
      </w:r>
      <w:r w:rsidRPr="00F80689">
        <w:rPr>
          <w:color w:val="000000"/>
          <w:sz w:val="28"/>
          <w:szCs w:val="28"/>
        </w:rPr>
        <w:softHyphen/>
        <w:t>ня й розуміння себе в кожній ситуації, у конкретний момент часу. Про важливість усвідомлення себе, своїх почуттів, мотивів, потреб і ситу</w:t>
      </w:r>
      <w:r w:rsidRPr="00F80689">
        <w:rPr>
          <w:color w:val="000000"/>
          <w:sz w:val="28"/>
          <w:szCs w:val="28"/>
        </w:rPr>
        <w:softHyphen/>
        <w:t>ацій, їх нюансів, тобто відкритості досвіду «тут і тепер» як умови чітко</w:t>
      </w:r>
      <w:r w:rsidRPr="00F80689">
        <w:rPr>
          <w:color w:val="000000"/>
          <w:sz w:val="28"/>
          <w:szCs w:val="28"/>
        </w:rPr>
        <w:softHyphen/>
        <w:t>го й адекватного сприйняття й вирішення життєвих завда</w:t>
      </w:r>
      <w:r>
        <w:rPr>
          <w:color w:val="000000"/>
          <w:sz w:val="28"/>
          <w:szCs w:val="28"/>
        </w:rPr>
        <w:t>нь писали К.Роджерс і гештальт</w:t>
      </w:r>
      <w:r w:rsidRPr="00F80689">
        <w:rPr>
          <w:color w:val="000000"/>
          <w:sz w:val="28"/>
          <w:szCs w:val="28"/>
        </w:rPr>
        <w:t>терапевти.</w:t>
      </w:r>
    </w:p>
    <w:p w:rsidR="00E9207A" w:rsidRPr="00F80689" w:rsidRDefault="00E9207A" w:rsidP="00E9207A">
      <w:pPr>
        <w:pStyle w:val="1"/>
        <w:numPr>
          <w:ilvl w:val="0"/>
          <w:numId w:val="2"/>
        </w:numPr>
        <w:shd w:val="clear" w:color="auto" w:fill="auto"/>
        <w:tabs>
          <w:tab w:val="left" w:pos="466"/>
        </w:tabs>
        <w:spacing w:before="0" w:line="360" w:lineRule="auto"/>
        <w:ind w:left="0"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Повнота «включення», пережива</w:t>
      </w:r>
      <w:r>
        <w:rPr>
          <w:color w:val="000000"/>
          <w:sz w:val="28"/>
          <w:szCs w:val="28"/>
        </w:rPr>
        <w:t xml:space="preserve">ння й проживання теперішнього </w:t>
      </w:r>
      <w:r w:rsidRPr="00F80689">
        <w:rPr>
          <w:color w:val="000000"/>
          <w:sz w:val="28"/>
          <w:szCs w:val="28"/>
        </w:rPr>
        <w:t>моменту.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А.Маслоу називав це вмінням цілком віддаватись і проживати ко</w:t>
      </w:r>
      <w:r w:rsidRPr="00F80689">
        <w:rPr>
          <w:color w:val="000000"/>
          <w:sz w:val="28"/>
          <w:szCs w:val="28"/>
        </w:rPr>
        <w:softHyphen/>
        <w:t xml:space="preserve">жен </w:t>
      </w:r>
      <w:r w:rsidRPr="00F80689">
        <w:rPr>
          <w:color w:val="000000"/>
          <w:sz w:val="28"/>
          <w:szCs w:val="28"/>
        </w:rPr>
        <w:lastRenderedPageBreak/>
        <w:t>момент. Наслідками такого включення в житт</w:t>
      </w:r>
      <w:r>
        <w:rPr>
          <w:color w:val="000000"/>
          <w:sz w:val="28"/>
          <w:szCs w:val="28"/>
        </w:rPr>
        <w:t xml:space="preserve">я є, насамперед, багатство і </w:t>
      </w:r>
      <w:r w:rsidRPr="00F80689">
        <w:rPr>
          <w:color w:val="000000"/>
          <w:sz w:val="28"/>
          <w:szCs w:val="28"/>
        </w:rPr>
        <w:t>насиченість враженнями життя людини.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 xml:space="preserve">У зв’язку з цим доречно згадати твердження, що щастя людини </w:t>
      </w:r>
      <w:r w:rsidRPr="00450637">
        <w:rPr>
          <w:rStyle w:val="a6"/>
          <w:i/>
          <w:sz w:val="24"/>
          <w:szCs w:val="24"/>
        </w:rPr>
        <w:t>визна</w:t>
      </w:r>
      <w:r w:rsidRPr="00450637">
        <w:rPr>
          <w:i/>
          <w:color w:val="000000"/>
          <w:sz w:val="28"/>
          <w:szCs w:val="28"/>
        </w:rPr>
        <w:t xml:space="preserve">чається </w:t>
      </w:r>
      <w:r w:rsidRPr="00F80689">
        <w:rPr>
          <w:color w:val="000000"/>
          <w:sz w:val="28"/>
          <w:szCs w:val="28"/>
        </w:rPr>
        <w:t>не стільки змістом, скільк</w:t>
      </w:r>
      <w:r>
        <w:rPr>
          <w:color w:val="000000"/>
          <w:sz w:val="28"/>
          <w:szCs w:val="28"/>
        </w:rPr>
        <w:t>и повнотою й багатством життєв</w:t>
      </w:r>
      <w:r w:rsidRPr="00F80689">
        <w:rPr>
          <w:color w:val="000000"/>
          <w:sz w:val="28"/>
          <w:szCs w:val="28"/>
        </w:rPr>
        <w:t>их вражень.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Тому можна стверджувати, що повнота переживань і прожиття те</w:t>
      </w:r>
      <w:r w:rsidRPr="00F80689">
        <w:rPr>
          <w:color w:val="000000"/>
          <w:sz w:val="28"/>
          <w:szCs w:val="28"/>
        </w:rPr>
        <w:softHyphen/>
        <w:t>перішнього моменту ведуть до радісного світосприйняття людини.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Ця повнота забезпечується чутливіс</w:t>
      </w:r>
      <w:r>
        <w:rPr>
          <w:color w:val="000000"/>
          <w:sz w:val="28"/>
          <w:szCs w:val="28"/>
        </w:rPr>
        <w:t>тю і точністю в усвідомленні по</w:t>
      </w:r>
      <w:r w:rsidRPr="00F80689">
        <w:rPr>
          <w:color w:val="000000"/>
          <w:sz w:val="28"/>
          <w:szCs w:val="28"/>
        </w:rPr>
        <w:t xml:space="preserve">чуттів, думок і адекватними зовнішніми діями й </w:t>
      </w:r>
      <w:r>
        <w:rPr>
          <w:color w:val="000000"/>
          <w:sz w:val="28"/>
          <w:szCs w:val="28"/>
        </w:rPr>
        <w:t>чинни</w:t>
      </w:r>
      <w:r w:rsidRPr="00F80689">
        <w:rPr>
          <w:color w:val="000000"/>
          <w:sz w:val="28"/>
          <w:szCs w:val="28"/>
        </w:rPr>
        <w:t>ками в їх єдності.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 xml:space="preserve">Пріоритету цій тріаді варто віддати </w:t>
      </w:r>
      <w:r>
        <w:rPr>
          <w:color w:val="000000"/>
          <w:sz w:val="28"/>
          <w:szCs w:val="28"/>
        </w:rPr>
        <w:t>усвідомленню почуттів як умови</w:t>
      </w:r>
      <w:r w:rsidRPr="00F80689">
        <w:rPr>
          <w:color w:val="000000"/>
          <w:sz w:val="28"/>
          <w:szCs w:val="28"/>
        </w:rPr>
        <w:t xml:space="preserve"> глибокого розуміння себе і ситуації.</w:t>
      </w:r>
    </w:p>
    <w:p w:rsidR="00E9207A" w:rsidRPr="00F80689" w:rsidRDefault="00E9207A" w:rsidP="00E9207A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before="0" w:line="360" w:lineRule="auto"/>
        <w:ind w:left="0"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Здатність до здійснення найкращого вибору в конкретній ситу</w:t>
      </w:r>
      <w:r w:rsidRPr="00F80689">
        <w:rPr>
          <w:color w:val="000000"/>
          <w:sz w:val="28"/>
          <w:szCs w:val="28"/>
        </w:rPr>
        <w:softHyphen/>
        <w:t>ації і в житті в цілому. Це властивість, яка базується на глибині й пов</w:t>
      </w:r>
      <w:r w:rsidRPr="00F80689">
        <w:rPr>
          <w:color w:val="000000"/>
          <w:sz w:val="28"/>
          <w:szCs w:val="28"/>
        </w:rPr>
        <w:softHyphen/>
      </w:r>
      <w:r w:rsidRPr="00F80689">
        <w:rPr>
          <w:rStyle w:val="8pt1pt"/>
          <w:sz w:val="28"/>
          <w:szCs w:val="28"/>
        </w:rPr>
        <w:t xml:space="preserve">ної </w:t>
      </w:r>
      <w:r w:rsidRPr="00F80689">
        <w:rPr>
          <w:color w:val="000000"/>
          <w:sz w:val="28"/>
          <w:szCs w:val="28"/>
        </w:rPr>
        <w:t>і усвідомлення себе в ситуації. Ця властивість пов’язана також і умінням слухати себе і довіряти собі.</w:t>
      </w:r>
    </w:p>
    <w:p w:rsidR="00E9207A" w:rsidRPr="00F80689" w:rsidRDefault="00E9207A" w:rsidP="00E9207A">
      <w:pPr>
        <w:pStyle w:val="1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360" w:lineRule="auto"/>
        <w:ind w:left="0"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Почуття свободи, життя «згідно з самим собою» як стан усві</w:t>
      </w:r>
      <w:r w:rsidRPr="00F80689">
        <w:rPr>
          <w:color w:val="000000"/>
          <w:sz w:val="28"/>
          <w:szCs w:val="28"/>
        </w:rPr>
        <w:softHyphen/>
        <w:t xml:space="preserve">домлення і слідування своїм головним </w:t>
      </w:r>
      <w:r>
        <w:rPr>
          <w:color w:val="000000"/>
          <w:sz w:val="28"/>
          <w:szCs w:val="28"/>
        </w:rPr>
        <w:t>інтересам і найкращого вибо</w:t>
      </w:r>
      <w:r>
        <w:rPr>
          <w:color w:val="000000"/>
          <w:sz w:val="28"/>
          <w:szCs w:val="28"/>
        </w:rPr>
        <w:softHyphen/>
        <w:t>ру в</w:t>
      </w:r>
      <w:r w:rsidRPr="00F80689">
        <w:rPr>
          <w:color w:val="000000"/>
          <w:sz w:val="28"/>
          <w:szCs w:val="28"/>
        </w:rPr>
        <w:t xml:space="preserve"> ситуації. Дія згідно з найкращим вибором може бути важкою і хворобливою через несприятливі обстав</w:t>
      </w:r>
      <w:r>
        <w:rPr>
          <w:color w:val="000000"/>
          <w:sz w:val="28"/>
          <w:szCs w:val="28"/>
        </w:rPr>
        <w:t>ини й умови. Але психологіч</w:t>
      </w:r>
      <w:r>
        <w:rPr>
          <w:color w:val="000000"/>
          <w:sz w:val="28"/>
          <w:szCs w:val="28"/>
        </w:rPr>
        <w:softHyphen/>
        <w:t>но в</w:t>
      </w:r>
      <w:r w:rsidRPr="00F80689">
        <w:rPr>
          <w:color w:val="000000"/>
          <w:sz w:val="28"/>
          <w:szCs w:val="28"/>
        </w:rPr>
        <w:t>она радісна і вільна (процес творчого переживання).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Навпаки, стан скутості, вимушеност</w:t>
      </w:r>
      <w:r>
        <w:rPr>
          <w:color w:val="000000"/>
          <w:sz w:val="28"/>
          <w:szCs w:val="28"/>
        </w:rPr>
        <w:t>і й несвободи виникає внаслідок</w:t>
      </w:r>
      <w:r w:rsidRPr="00F80689">
        <w:rPr>
          <w:color w:val="000000"/>
          <w:sz w:val="28"/>
          <w:szCs w:val="28"/>
        </w:rPr>
        <w:t xml:space="preserve"> неусвідомлення чи відмови, з тих чи інших причин, від найкра</w:t>
      </w:r>
      <w:r w:rsidRPr="00F80689">
        <w:rPr>
          <w:color w:val="000000"/>
          <w:sz w:val="28"/>
          <w:szCs w:val="28"/>
        </w:rPr>
        <w:softHyphen/>
      </w:r>
      <w:r w:rsidRPr="00F80689">
        <w:rPr>
          <w:rStyle w:val="8pt1pt"/>
          <w:sz w:val="28"/>
          <w:szCs w:val="28"/>
        </w:rPr>
        <w:t xml:space="preserve">щою </w:t>
      </w:r>
      <w:r>
        <w:rPr>
          <w:color w:val="000000"/>
          <w:sz w:val="28"/>
          <w:szCs w:val="28"/>
        </w:rPr>
        <w:t>особистісного вибору, відмова від</w:t>
      </w:r>
      <w:r w:rsidRPr="00F80689">
        <w:rPr>
          <w:color w:val="000000"/>
          <w:sz w:val="28"/>
          <w:szCs w:val="28"/>
        </w:rPr>
        <w:t xml:space="preserve"> життя згідно з собою.</w:t>
      </w:r>
    </w:p>
    <w:p w:rsidR="00E9207A" w:rsidRPr="00F80689" w:rsidRDefault="00E9207A" w:rsidP="00E9207A">
      <w:pPr>
        <w:pStyle w:val="1"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Умовами щастя і свободи людини є не зовнішні обставини, а внут</w:t>
      </w:r>
      <w:r w:rsidRPr="00F80689">
        <w:rPr>
          <w:color w:val="000000"/>
          <w:sz w:val="28"/>
          <w:szCs w:val="28"/>
        </w:rPr>
        <w:softHyphen/>
        <w:t>рішня і зовнішня особистісна робота з визначення і слідування за кра</w:t>
      </w:r>
      <w:r w:rsidRPr="00F80689">
        <w:rPr>
          <w:color w:val="000000"/>
          <w:sz w:val="28"/>
          <w:szCs w:val="28"/>
        </w:rPr>
        <w:softHyphen/>
      </w:r>
      <w:r w:rsidRPr="00F80689">
        <w:rPr>
          <w:rStyle w:val="8pt1pt"/>
          <w:sz w:val="28"/>
          <w:szCs w:val="28"/>
        </w:rPr>
        <w:t xml:space="preserve">щим </w:t>
      </w:r>
      <w:r w:rsidRPr="00F80689">
        <w:rPr>
          <w:color w:val="000000"/>
          <w:sz w:val="28"/>
          <w:szCs w:val="28"/>
        </w:rPr>
        <w:t>для себе вибором у кожній конкретній ситуації і житті в цілому.</w:t>
      </w:r>
    </w:p>
    <w:p w:rsidR="00E9207A" w:rsidRPr="00F80689" w:rsidRDefault="00E9207A" w:rsidP="00E9207A">
      <w:pPr>
        <w:pStyle w:val="1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360" w:lineRule="auto"/>
        <w:ind w:left="0"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 xml:space="preserve">Відчуття власної дієздатності «Я можу», як стан достатності сил і вільного плину енергії в напрямі </w:t>
      </w:r>
      <w:r>
        <w:rPr>
          <w:color w:val="000000"/>
          <w:sz w:val="28"/>
          <w:szCs w:val="28"/>
        </w:rPr>
        <w:t>реалізації найкращого особистіс</w:t>
      </w:r>
      <w:r w:rsidRPr="00F80689">
        <w:rPr>
          <w:color w:val="000000"/>
          <w:sz w:val="28"/>
          <w:szCs w:val="28"/>
        </w:rPr>
        <w:t>ного вибору згідно з собою («внутрішній» і «зовнішній вибух</w:t>
      </w:r>
      <w:r>
        <w:rPr>
          <w:color w:val="000000"/>
          <w:sz w:val="28"/>
          <w:szCs w:val="28"/>
        </w:rPr>
        <w:t>»</w:t>
      </w:r>
      <w:r w:rsidRPr="00F80689">
        <w:rPr>
          <w:color w:val="000000"/>
          <w:sz w:val="28"/>
          <w:szCs w:val="28"/>
        </w:rPr>
        <w:t>).</w:t>
      </w:r>
    </w:p>
    <w:p w:rsidR="00E9207A" w:rsidRPr="00F80689" w:rsidRDefault="00E9207A" w:rsidP="00E9207A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360" w:lineRule="auto"/>
        <w:ind w:left="0"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Соціальна цікавість або соціальне</w:t>
      </w:r>
      <w:r>
        <w:rPr>
          <w:color w:val="000000"/>
          <w:sz w:val="28"/>
          <w:szCs w:val="28"/>
        </w:rPr>
        <w:t xml:space="preserve"> почуття (в термінології А. </w:t>
      </w:r>
      <w:r>
        <w:rPr>
          <w:color w:val="000000"/>
          <w:sz w:val="28"/>
          <w:szCs w:val="28"/>
        </w:rPr>
        <w:lastRenderedPageBreak/>
        <w:t>Ад</w:t>
      </w:r>
      <w:r w:rsidRPr="00F80689">
        <w:rPr>
          <w:color w:val="000000"/>
          <w:sz w:val="28"/>
          <w:szCs w:val="28"/>
        </w:rPr>
        <w:t>лера), тобто зацікавлене врахування інтересів думок, потреб і почуттів інших людей. Ця риса посідає особливе місце серед критеріїв психо</w:t>
      </w:r>
      <w:r w:rsidRPr="00F80689">
        <w:rPr>
          <w:color w:val="000000"/>
          <w:sz w:val="28"/>
          <w:szCs w:val="28"/>
        </w:rPr>
        <w:softHyphen/>
        <w:t>логічного здоров’я особистості. Ситуація людського життя, розвитку, самореалізації відбувається в умовах, пов’язаних із взаємодією з інши</w:t>
      </w:r>
      <w:r w:rsidRPr="00F80689">
        <w:rPr>
          <w:color w:val="000000"/>
          <w:sz w:val="28"/>
          <w:szCs w:val="28"/>
        </w:rPr>
        <w:softHyphen/>
        <w:t>ми людьми. Тому необхідно врахувати інтереси інших. Порушення балансу «я—інші» — одна із найпоширеніших причин психологічних труднощів відвідувачів психологічних консультацій. Оптимальним є визнання за собою права на існування, вираження й досягнення своїх мотивів і потреб, але не за рахунок, а враховуючи, приймаючи і сприяю</w:t>
      </w:r>
      <w:r w:rsidRPr="00F80689">
        <w:rPr>
          <w:color w:val="000000"/>
          <w:sz w:val="28"/>
          <w:szCs w:val="28"/>
        </w:rPr>
        <w:softHyphen/>
        <w:t>чи інтересам інших людей.</w:t>
      </w:r>
    </w:p>
    <w:p w:rsidR="00E9207A" w:rsidRPr="00F80689" w:rsidRDefault="00E9207A" w:rsidP="00E9207A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360" w:lineRule="auto"/>
        <w:ind w:left="0" w:firstLine="567"/>
        <w:rPr>
          <w:sz w:val="28"/>
          <w:szCs w:val="28"/>
        </w:rPr>
      </w:pPr>
      <w:r w:rsidRPr="00F80689">
        <w:rPr>
          <w:color w:val="000000"/>
          <w:sz w:val="28"/>
          <w:szCs w:val="28"/>
        </w:rPr>
        <w:t>Стан рівноваги, стабільності, визначеності в житті й опти</w:t>
      </w:r>
      <w:r w:rsidRPr="00F80689">
        <w:rPr>
          <w:color w:val="000000"/>
          <w:sz w:val="28"/>
          <w:szCs w:val="28"/>
        </w:rPr>
        <w:softHyphen/>
        <w:t>містичний, життєрадісний тонус як інтегральний засіб усіх наве</w:t>
      </w:r>
      <w:r w:rsidRPr="00F80689">
        <w:rPr>
          <w:color w:val="000000"/>
          <w:sz w:val="28"/>
          <w:szCs w:val="28"/>
        </w:rPr>
        <w:softHyphen/>
        <w:t>дених вище якостей і властивостей психологічно здорової особи</w:t>
      </w:r>
      <w:r w:rsidRPr="00F80689">
        <w:rPr>
          <w:color w:val="000000"/>
          <w:sz w:val="28"/>
          <w:szCs w:val="28"/>
        </w:rPr>
        <w:softHyphen/>
        <w:t>стості. Цей стан не варто плута</w:t>
      </w:r>
      <w:r>
        <w:rPr>
          <w:color w:val="000000"/>
          <w:sz w:val="28"/>
          <w:szCs w:val="28"/>
        </w:rPr>
        <w:t>ти зі станом ригідності, зашоре</w:t>
      </w:r>
      <w:r w:rsidRPr="00F80689">
        <w:rPr>
          <w:color w:val="000000"/>
          <w:sz w:val="28"/>
          <w:szCs w:val="28"/>
        </w:rPr>
        <w:t>ності стереотипами і шаблонами. Навпаки, це стан гнучкого, але стійкого балансу в динамічному, непередбачуваному світі. По</w:t>
      </w:r>
      <w:r w:rsidRPr="00F80689">
        <w:rPr>
          <w:color w:val="000000"/>
          <w:sz w:val="28"/>
          <w:szCs w:val="28"/>
        </w:rPr>
        <w:softHyphen/>
        <w:t>дібне інтегральне уявлення про психологічне здоров’я особистості допомагає виявляти «проблемні зони» в особистісних характери</w:t>
      </w:r>
      <w:r w:rsidRPr="00F80689">
        <w:rPr>
          <w:color w:val="000000"/>
          <w:sz w:val="28"/>
          <w:szCs w:val="28"/>
        </w:rPr>
        <w:softHyphen/>
        <w:t>стиках.</w:t>
      </w:r>
    </w:p>
    <w:p w:rsidR="00E9207A" w:rsidRDefault="00E9207A" w:rsidP="00E9207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E9207A" w:rsidRPr="004E42B8" w:rsidRDefault="00E9207A" w:rsidP="00E9207A">
      <w:pPr>
        <w:pStyle w:val="a7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E42B8">
        <w:rPr>
          <w:rFonts w:ascii="Times New Roman" w:hAnsi="Times New Roman" w:cs="Times New Roman"/>
          <w:sz w:val="28"/>
          <w:szCs w:val="28"/>
        </w:rPr>
        <w:t>Маслоу А.Г. Дальние пределы человеческой психики. М., 1997.- 412с.</w:t>
      </w:r>
    </w:p>
    <w:p w:rsidR="00E9207A" w:rsidRPr="004E42B8" w:rsidRDefault="00E9207A" w:rsidP="00E9207A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B8">
        <w:rPr>
          <w:rFonts w:ascii="Times New Roman" w:hAnsi="Times New Roman" w:cs="Times New Roman"/>
          <w:sz w:val="28"/>
          <w:szCs w:val="28"/>
        </w:rPr>
        <w:t>Максименко С.Д. Розвиток психіки в онтогенезі: [В 2 т]. Т.2: Моделювання психологічних новоутворень: генетичний аспект. – К.: Форум, 2002. – 335с.</w:t>
      </w:r>
    </w:p>
    <w:p w:rsidR="00E9207A" w:rsidRDefault="00E9207A" w:rsidP="00E9207A"/>
    <w:p w:rsidR="00742E95" w:rsidRDefault="00742E95">
      <w:bookmarkStart w:id="1" w:name="_GoBack"/>
      <w:bookmarkEnd w:id="1"/>
    </w:p>
    <w:sectPr w:rsidR="00742E95" w:rsidSect="004E42B8">
      <w:headerReference w:type="even" r:id="rId5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C9" w:rsidRDefault="00E9207A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68399A" wp14:editId="6876D50F">
              <wp:simplePos x="0" y="0"/>
              <wp:positionH relativeFrom="page">
                <wp:posOffset>1988820</wp:posOffset>
              </wp:positionH>
              <wp:positionV relativeFrom="page">
                <wp:posOffset>2171700</wp:posOffset>
              </wp:positionV>
              <wp:extent cx="3309620" cy="116840"/>
              <wp:effectExtent l="0" t="0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C9" w:rsidRDefault="00E9207A">
                          <w:r>
                            <w:rPr>
                              <w:rStyle w:val="a5"/>
                              <w:rFonts w:eastAsia="Courier New"/>
                            </w:rPr>
                            <w:t>і Ісихологічне здоров’я особистості: моделі консультативного процесу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8399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56.6pt;margin-top:171pt;width:260.6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" filled="f" stroked="f">
              <v:textbox style="mso-fit-shape-to-text:t" inset="0,0,0,0">
                <w:txbxContent>
                  <w:p w:rsidR="00774EC9" w:rsidRDefault="00E9207A">
                    <w:r>
                      <w:rPr>
                        <w:rStyle w:val="a5"/>
                        <w:rFonts w:eastAsia="Courier New"/>
                      </w:rPr>
                      <w:t>і Ісихологічне здоров’я особистості: моделі консультативного процесу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4E4"/>
    <w:multiLevelType w:val="hybridMultilevel"/>
    <w:tmpl w:val="26C4777A"/>
    <w:lvl w:ilvl="0" w:tplc="0D888C68">
      <w:start w:val="1"/>
      <w:numFmt w:val="decimal"/>
      <w:lvlText w:val="%1."/>
      <w:lvlJc w:val="left"/>
      <w:pPr>
        <w:ind w:left="-112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-401" w:hanging="360"/>
      </w:pPr>
    </w:lvl>
    <w:lvl w:ilvl="2" w:tplc="0422001B" w:tentative="1">
      <w:start w:val="1"/>
      <w:numFmt w:val="lowerRoman"/>
      <w:lvlText w:val="%3."/>
      <w:lvlJc w:val="right"/>
      <w:pPr>
        <w:ind w:left="319" w:hanging="180"/>
      </w:pPr>
    </w:lvl>
    <w:lvl w:ilvl="3" w:tplc="0422000F" w:tentative="1">
      <w:start w:val="1"/>
      <w:numFmt w:val="decimal"/>
      <w:lvlText w:val="%4."/>
      <w:lvlJc w:val="left"/>
      <w:pPr>
        <w:ind w:left="1039" w:hanging="360"/>
      </w:pPr>
    </w:lvl>
    <w:lvl w:ilvl="4" w:tplc="04220019" w:tentative="1">
      <w:start w:val="1"/>
      <w:numFmt w:val="lowerLetter"/>
      <w:lvlText w:val="%5."/>
      <w:lvlJc w:val="left"/>
      <w:pPr>
        <w:ind w:left="1759" w:hanging="360"/>
      </w:pPr>
    </w:lvl>
    <w:lvl w:ilvl="5" w:tplc="0422001B" w:tentative="1">
      <w:start w:val="1"/>
      <w:numFmt w:val="lowerRoman"/>
      <w:lvlText w:val="%6."/>
      <w:lvlJc w:val="right"/>
      <w:pPr>
        <w:ind w:left="2479" w:hanging="180"/>
      </w:pPr>
    </w:lvl>
    <w:lvl w:ilvl="6" w:tplc="0422000F" w:tentative="1">
      <w:start w:val="1"/>
      <w:numFmt w:val="decimal"/>
      <w:lvlText w:val="%7."/>
      <w:lvlJc w:val="left"/>
      <w:pPr>
        <w:ind w:left="3199" w:hanging="360"/>
      </w:pPr>
    </w:lvl>
    <w:lvl w:ilvl="7" w:tplc="04220019" w:tentative="1">
      <w:start w:val="1"/>
      <w:numFmt w:val="lowerLetter"/>
      <w:lvlText w:val="%8."/>
      <w:lvlJc w:val="left"/>
      <w:pPr>
        <w:ind w:left="3919" w:hanging="360"/>
      </w:pPr>
    </w:lvl>
    <w:lvl w:ilvl="8" w:tplc="0422001B" w:tentative="1">
      <w:start w:val="1"/>
      <w:numFmt w:val="lowerRoman"/>
      <w:lvlText w:val="%9."/>
      <w:lvlJc w:val="right"/>
      <w:pPr>
        <w:ind w:left="4639" w:hanging="180"/>
      </w:pPr>
    </w:lvl>
  </w:abstractNum>
  <w:abstractNum w:abstractNumId="1" w15:restartNumberingAfterBreak="0">
    <w:nsid w:val="1BEA0A19"/>
    <w:multiLevelType w:val="hybridMultilevel"/>
    <w:tmpl w:val="020E0C94"/>
    <w:lvl w:ilvl="0" w:tplc="82E87EC0">
      <w:start w:val="1"/>
      <w:numFmt w:val="decimal"/>
      <w:lvlText w:val="%1."/>
      <w:lvlJc w:val="left"/>
      <w:pPr>
        <w:ind w:left="-104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-321" w:hanging="360"/>
      </w:pPr>
    </w:lvl>
    <w:lvl w:ilvl="2" w:tplc="0422001B" w:tentative="1">
      <w:start w:val="1"/>
      <w:numFmt w:val="lowerRoman"/>
      <w:lvlText w:val="%3."/>
      <w:lvlJc w:val="right"/>
      <w:pPr>
        <w:ind w:left="399" w:hanging="180"/>
      </w:pPr>
    </w:lvl>
    <w:lvl w:ilvl="3" w:tplc="0422000F" w:tentative="1">
      <w:start w:val="1"/>
      <w:numFmt w:val="decimal"/>
      <w:lvlText w:val="%4."/>
      <w:lvlJc w:val="left"/>
      <w:pPr>
        <w:ind w:left="1119" w:hanging="360"/>
      </w:pPr>
    </w:lvl>
    <w:lvl w:ilvl="4" w:tplc="04220019" w:tentative="1">
      <w:start w:val="1"/>
      <w:numFmt w:val="lowerLetter"/>
      <w:lvlText w:val="%5."/>
      <w:lvlJc w:val="left"/>
      <w:pPr>
        <w:ind w:left="1839" w:hanging="360"/>
      </w:pPr>
    </w:lvl>
    <w:lvl w:ilvl="5" w:tplc="0422001B" w:tentative="1">
      <w:start w:val="1"/>
      <w:numFmt w:val="lowerRoman"/>
      <w:lvlText w:val="%6."/>
      <w:lvlJc w:val="right"/>
      <w:pPr>
        <w:ind w:left="2559" w:hanging="180"/>
      </w:pPr>
    </w:lvl>
    <w:lvl w:ilvl="6" w:tplc="0422000F" w:tentative="1">
      <w:start w:val="1"/>
      <w:numFmt w:val="decimal"/>
      <w:lvlText w:val="%7."/>
      <w:lvlJc w:val="left"/>
      <w:pPr>
        <w:ind w:left="3279" w:hanging="360"/>
      </w:pPr>
    </w:lvl>
    <w:lvl w:ilvl="7" w:tplc="04220019" w:tentative="1">
      <w:start w:val="1"/>
      <w:numFmt w:val="lowerLetter"/>
      <w:lvlText w:val="%8."/>
      <w:lvlJc w:val="left"/>
      <w:pPr>
        <w:ind w:left="3999" w:hanging="360"/>
      </w:pPr>
    </w:lvl>
    <w:lvl w:ilvl="8" w:tplc="0422001B" w:tentative="1">
      <w:start w:val="1"/>
      <w:numFmt w:val="lowerRoman"/>
      <w:lvlText w:val="%9."/>
      <w:lvlJc w:val="right"/>
      <w:pPr>
        <w:ind w:left="4719" w:hanging="180"/>
      </w:pPr>
    </w:lvl>
  </w:abstractNum>
  <w:abstractNum w:abstractNumId="2" w15:restartNumberingAfterBreak="0">
    <w:nsid w:val="2F9535BE"/>
    <w:multiLevelType w:val="hybridMultilevel"/>
    <w:tmpl w:val="0DEC7B42"/>
    <w:lvl w:ilvl="0" w:tplc="96F6EE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B4"/>
    <w:rsid w:val="00742E95"/>
    <w:rsid w:val="00D85CB4"/>
    <w:rsid w:val="00E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A160-7FDA-4D4B-B6B6-2917169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20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207A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"/>
    <w:rsid w:val="00E920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E920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5">
    <w:name w:val="Колонтитул"/>
    <w:basedOn w:val="a0"/>
    <w:rsid w:val="00E920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10">
    <w:name w:val="Заголовок №1_"/>
    <w:basedOn w:val="a0"/>
    <w:link w:val="11"/>
    <w:rsid w:val="00E9207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 + Малые прописные"/>
    <w:basedOn w:val="a3"/>
    <w:rsid w:val="00E9207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8pt1pt">
    <w:name w:val="Основной текст + 8 pt;Интервал 1 pt"/>
    <w:basedOn w:val="a3"/>
    <w:rsid w:val="00E9207A"/>
    <w:rPr>
      <w:rFonts w:ascii="Times New Roman" w:eastAsia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E9207A"/>
    <w:pPr>
      <w:shd w:val="clear" w:color="auto" w:fill="FFFFFF"/>
      <w:spacing w:after="420" w:line="355" w:lineRule="exact"/>
    </w:pPr>
    <w:rPr>
      <w:rFonts w:ascii="Arial" w:eastAsia="Arial" w:hAnsi="Arial" w:cs="Arial"/>
      <w:b/>
      <w:bCs/>
      <w:color w:val="auto"/>
      <w:sz w:val="31"/>
      <w:szCs w:val="31"/>
      <w:lang w:val="ru-RU" w:eastAsia="en-US"/>
    </w:rPr>
  </w:style>
  <w:style w:type="paragraph" w:customStyle="1" w:styleId="1">
    <w:name w:val="Основной текст1"/>
    <w:basedOn w:val="a"/>
    <w:link w:val="a3"/>
    <w:rsid w:val="00E9207A"/>
    <w:pPr>
      <w:shd w:val="clear" w:color="auto" w:fill="FFFFFF"/>
      <w:spacing w:before="240" w:line="235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1">
    <w:name w:val="Заголовок №1"/>
    <w:basedOn w:val="a"/>
    <w:link w:val="10"/>
    <w:rsid w:val="00E9207A"/>
    <w:pPr>
      <w:shd w:val="clear" w:color="auto" w:fill="FFFFFF"/>
      <w:spacing w:before="18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styleId="a7">
    <w:name w:val="List Paragraph"/>
    <w:basedOn w:val="a"/>
    <w:uiPriority w:val="34"/>
    <w:qFormat/>
    <w:rsid w:val="00E9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2016-11-28T20:08:00Z</dcterms:created>
  <dcterms:modified xsi:type="dcterms:W3CDTF">2016-11-28T20:08:00Z</dcterms:modified>
</cp:coreProperties>
</file>