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6B" w:rsidRDefault="00281940" w:rsidP="00B9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СОБЛИВОСТІ О</w:t>
      </w:r>
      <w:r w:rsidRPr="00A64B0B">
        <w:rPr>
          <w:rFonts w:ascii="Times New Roman" w:hAnsi="Times New Roman" w:cs="Times New Roman"/>
          <w:b/>
          <w:sz w:val="28"/>
          <w:szCs w:val="28"/>
        </w:rPr>
        <w:t>БЛІК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64B0B">
        <w:rPr>
          <w:rFonts w:ascii="Times New Roman" w:hAnsi="Times New Roman" w:cs="Times New Roman"/>
          <w:b/>
          <w:sz w:val="28"/>
          <w:szCs w:val="28"/>
        </w:rPr>
        <w:t xml:space="preserve"> РОЗРАХУНКОВИХ ОПЕРАЦІЙ</w:t>
      </w:r>
      <w:r w:rsidRPr="008322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ПОЗИК ЗА МІЖНАР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ОДНИМИ СТАНДАРТАМИ</w:t>
      </w:r>
    </w:p>
    <w:p w:rsidR="009C7F8E" w:rsidRPr="009C7F8E" w:rsidRDefault="009C7F8E" w:rsidP="00B96054">
      <w:pPr>
        <w:widowControl w:val="0"/>
        <w:spacing w:before="12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8E">
        <w:rPr>
          <w:rFonts w:ascii="Times New Roman" w:hAnsi="Times New Roman" w:cs="Times New Roman"/>
          <w:b/>
          <w:i/>
          <w:sz w:val="28"/>
          <w:szCs w:val="28"/>
        </w:rPr>
        <w:t>Дем</w:t>
      </w:r>
      <w:r w:rsidRPr="008322F9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9C7F8E">
        <w:rPr>
          <w:rFonts w:ascii="Times New Roman" w:hAnsi="Times New Roman" w:cs="Times New Roman"/>
          <w:b/>
          <w:i/>
          <w:sz w:val="28"/>
          <w:szCs w:val="28"/>
        </w:rPr>
        <w:t>янишина О.А.</w:t>
      </w:r>
      <w:r w:rsidRPr="009C7F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C7F8E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9C7F8E">
        <w:rPr>
          <w:rFonts w:ascii="Times New Roman" w:hAnsi="Times New Roman" w:cs="Times New Roman"/>
          <w:i/>
          <w:sz w:val="28"/>
          <w:szCs w:val="28"/>
        </w:rPr>
        <w:t>, доцент</w:t>
      </w:r>
    </w:p>
    <w:p w:rsidR="009C7F8E" w:rsidRDefault="009C7F8E" w:rsidP="009C7F8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8E">
        <w:rPr>
          <w:rFonts w:ascii="Times New Roman" w:hAnsi="Times New Roman" w:cs="Times New Roman"/>
          <w:i/>
          <w:sz w:val="28"/>
          <w:szCs w:val="28"/>
        </w:rPr>
        <w:t xml:space="preserve">кафедри фінансів, обліку та </w:t>
      </w:r>
      <w:proofErr w:type="spellStart"/>
      <w:r w:rsidRPr="009C7F8E">
        <w:rPr>
          <w:rFonts w:ascii="Times New Roman" w:hAnsi="Times New Roman" w:cs="Times New Roman"/>
          <w:i/>
          <w:sz w:val="28"/>
          <w:szCs w:val="28"/>
        </w:rPr>
        <w:t>економічнгої</w:t>
      </w:r>
      <w:proofErr w:type="spellEnd"/>
      <w:r w:rsidRPr="009C7F8E">
        <w:rPr>
          <w:rFonts w:ascii="Times New Roman" w:hAnsi="Times New Roman" w:cs="Times New Roman"/>
          <w:i/>
          <w:sz w:val="28"/>
          <w:szCs w:val="28"/>
        </w:rPr>
        <w:t xml:space="preserve"> безпеки</w:t>
      </w:r>
    </w:p>
    <w:p w:rsidR="008322F9" w:rsidRDefault="008322F9" w:rsidP="008322F9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2F9">
        <w:rPr>
          <w:rFonts w:ascii="Times New Roman" w:hAnsi="Times New Roman" w:cs="Times New Roman"/>
          <w:b/>
          <w:i/>
          <w:sz w:val="28"/>
          <w:szCs w:val="28"/>
        </w:rPr>
        <w:t>Бержанір І.А.,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ст. викладач</w:t>
      </w:r>
    </w:p>
    <w:p w:rsidR="008322F9" w:rsidRPr="008322F9" w:rsidRDefault="008322F9" w:rsidP="008322F9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2F9">
        <w:rPr>
          <w:rFonts w:ascii="Times New Roman" w:hAnsi="Times New Roman" w:cs="Times New Roman"/>
          <w:i/>
          <w:sz w:val="28"/>
          <w:szCs w:val="28"/>
        </w:rPr>
        <w:t xml:space="preserve">кафедри фінансів, обліку та </w:t>
      </w:r>
      <w:proofErr w:type="spellStart"/>
      <w:r w:rsidRPr="008322F9">
        <w:rPr>
          <w:rFonts w:ascii="Times New Roman" w:hAnsi="Times New Roman" w:cs="Times New Roman"/>
          <w:i/>
          <w:sz w:val="28"/>
          <w:szCs w:val="28"/>
        </w:rPr>
        <w:t>економічнгої</w:t>
      </w:r>
      <w:proofErr w:type="spellEnd"/>
      <w:r w:rsidRPr="008322F9">
        <w:rPr>
          <w:rFonts w:ascii="Times New Roman" w:hAnsi="Times New Roman" w:cs="Times New Roman"/>
          <w:i/>
          <w:sz w:val="28"/>
          <w:szCs w:val="28"/>
        </w:rPr>
        <w:t xml:space="preserve"> безпеки</w:t>
      </w:r>
    </w:p>
    <w:p w:rsidR="009C7F8E" w:rsidRPr="009C7F8E" w:rsidRDefault="009C7F8E" w:rsidP="009C7F8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Уманського державного педагогічного університету імені Павла Тичини</w:t>
      </w:r>
    </w:p>
    <w:p w:rsidR="00A64B0B" w:rsidRPr="008322F9" w:rsidRDefault="00A64B0B" w:rsidP="00A64B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2C" w:rsidRPr="00B96054" w:rsidRDefault="002E1A2C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Сучасний стан розвитку економіки України характеризується рядом чинників, які зумовлюють прискорення інфляційних процесів, погіршення платіжної дисципліни, зростання заборгованості підприємств і негативно впливають на рівень управління розрахунками суб'єктів підприємницької діяльності. Однією з причин такого стану є неефективна інформаційна система управління розрахунковими операціями, важливими складовими якої є облік, аналіз та контроль розрахункових операцій підприємств.</w:t>
      </w:r>
    </w:p>
    <w:p w:rsidR="002E1A2C" w:rsidRPr="00B96054" w:rsidRDefault="002E1A2C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Формування ринкового механізму змінює характер облікових та контрольно-аналітичних процедур, які охоплюють як внутрішні, так і зовнішні економічні відносини суб'єктів економіки. В зону інтересів потрапляють вертикальні і горизонтальні інформаційні взаємозв'язки суб'єктів господарської діяльності.</w:t>
      </w:r>
    </w:p>
    <w:p w:rsidR="002E1A2C" w:rsidRPr="00B96054" w:rsidRDefault="002E1A2C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За таких умов надзвичайно підвищується роль обліку, аналізу та контролю як основних взаємопов'язаних складових інформаційної системи управління фінансово-господарською діяльністю підприємства.</w:t>
      </w:r>
    </w:p>
    <w:p w:rsidR="00D87D95" w:rsidRPr="00B96054" w:rsidRDefault="00281940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На перший погляд, досить зрозумілим є методика обліку витрат на позики, але, нашу думку, актуальним є розгляд даного питання з точки зору вимог міжнародних стандартів.</w:t>
      </w:r>
    </w:p>
    <w:p w:rsidR="00D87D95" w:rsidRPr="00B96054" w:rsidRDefault="00694D8E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Облік витрат на позики регулюється міжнародними стандартами бухгалтерського обліку та фінансової звітності 23.</w:t>
      </w:r>
    </w:p>
    <w:p w:rsidR="009C7F8E" w:rsidRPr="00B96054" w:rsidRDefault="009C7F8E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Основним принципом цього стандарту є те, що витрати на позики, які безпосередньо віднесені до придбання, виробництва або будівництва кваліфікаційного активу, стають частиною собівартості цього активу</w:t>
      </w:r>
      <w:r w:rsidR="00610D47" w:rsidRPr="00B96054">
        <w:rPr>
          <w:rFonts w:ascii="Times New Roman" w:hAnsi="Times New Roman" w:cs="Times New Roman"/>
          <w:spacing w:val="-4"/>
          <w:sz w:val="28"/>
          <w:szCs w:val="28"/>
        </w:rPr>
        <w:t>, а інші витрати на позики визначаються як витрати. Тобто, витрати на цільову позику, яка залучена на будівництво, виробництво або придбання певного активу буде включена до первісної вартості цього активу</w:t>
      </w:r>
      <w:r w:rsidR="00F8736B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, а витрати на позики, які відносяться </w:t>
      </w:r>
      <w:r w:rsidR="00F8736B" w:rsidRPr="00B96054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поповнення обігових коштів, включаються до складу фінансових витрат</w:t>
      </w:r>
      <w:r w:rsidR="00610D47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0D47" w:rsidRPr="008322F9">
        <w:rPr>
          <w:rFonts w:ascii="Times New Roman" w:hAnsi="Times New Roman" w:cs="Times New Roman"/>
          <w:spacing w:val="-4"/>
          <w:sz w:val="28"/>
          <w:szCs w:val="28"/>
          <w:lang w:val="ru-RU"/>
        </w:rPr>
        <w:t>[1]</w:t>
      </w:r>
      <w:r w:rsidR="00610D47" w:rsidRPr="00B9605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87D95" w:rsidRPr="008322F9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З метою бухгалтерського обліку кредити (позики) за терміном повернення поділяються на довгострокові (термін повернення яких перевищує 12 місяців з дати балансу або операційного циклу підприємства) та короткострокові (з терміном погашення, який не перевищує 12 місяців з дати балансу або операційного циклу підприємства)</w:t>
      </w:r>
      <w:r w:rsidR="00F8736B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736B" w:rsidRPr="008322F9">
        <w:rPr>
          <w:rFonts w:ascii="Times New Roman" w:hAnsi="Times New Roman" w:cs="Times New Roman"/>
          <w:spacing w:val="-4"/>
          <w:sz w:val="28"/>
          <w:szCs w:val="28"/>
        </w:rPr>
        <w:t>[2]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8736B" w:rsidRPr="00B96054" w:rsidRDefault="00F8736B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МСБО 23 дає чітке визначення, відповідного якого витрати на позики – це витрати на сплату процентів та інші витрати, понесені суб’єктом господарювання у зв’язку із залученням позикових коштів</w:t>
      </w:r>
      <w:r w:rsidRPr="008322F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[1]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Для їх обліку використовуються рахунки: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502 “Довгострокові кредити банків у іноземній валюті” – у випадку якщо кредит наданий нерезидентом – банківською установою;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506 “Інші довгострокові кошти в іноземній валюті”, на якому ведуть облік довгострокової заборгованості в іноземній валюті за іншими позиковими коштами (крім банківських кредитів);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602 “Короткострокові кредити банків в іноземній валюті” – при отриманні коштів від банківських установ – нерезидентів.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Окремого рахунка для обліку інших позикових коштів, ніж кредити банків, діючим Планом рахунків не передбачено. Тому доцільно відкрити додатковий субрахунок для обліку коштів, що не є кредитами банківських установ, наприклад, 607 “Інші короткострокові кошти в іноземній валюті”.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Для зручності обліку також доцільно ввести до субрахунку 312 “Поточні рахунки в іноземній валюті” субрахунки другого порядку, наприклад, 3121 “Поточні рахунки в іноземній валюті в Україні” та 3122 “Поточні рахунки в іноземній валюті за кордоном”.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В бухгалтерському обліку відсотки обліковуються окремо від суми заборгованості за кредитом на рахунку 684 “Розрахунки за нарахованими відсотками” в кореспонденції з рахунками 951 “Відсотки за кредит” (відсотки за користування кредитами банків) та 952 “Інші фінансові витрати” (відсотки за договорами небанківського кредитування).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Відображення в бухгалтерському обліку операцій по кредитах банків</w:t>
      </w:r>
      <w:r w:rsidR="009C7F8E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C7F8E" w:rsidRPr="008322F9">
        <w:rPr>
          <w:rFonts w:ascii="Times New Roman" w:hAnsi="Times New Roman" w:cs="Times New Roman"/>
          <w:spacing w:val="-4"/>
          <w:sz w:val="28"/>
          <w:szCs w:val="28"/>
          <w:lang w:val="ru-RU"/>
        </w:rPr>
        <w:t>[</w:t>
      </w:r>
      <w:r w:rsidR="009C7F8E" w:rsidRPr="00B9605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9C7F8E" w:rsidRPr="008322F9">
        <w:rPr>
          <w:rFonts w:ascii="Times New Roman" w:hAnsi="Times New Roman" w:cs="Times New Roman"/>
          <w:spacing w:val="-4"/>
          <w:sz w:val="28"/>
          <w:szCs w:val="28"/>
          <w:lang w:val="ru-RU"/>
        </w:rPr>
        <w:t>]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lastRenderedPageBreak/>
        <w:t>1. Одержа</w:t>
      </w:r>
      <w:r w:rsidR="00694D8E" w:rsidRPr="00B96054">
        <w:rPr>
          <w:rFonts w:ascii="Times New Roman" w:hAnsi="Times New Roman" w:cs="Times New Roman"/>
          <w:spacing w:val="-4"/>
          <w:sz w:val="28"/>
          <w:szCs w:val="28"/>
        </w:rPr>
        <w:t>но на поточний валютний рахунок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="00694D8E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озику банку в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іноземній валюті: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Д-т 312      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К-т 502,602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2. Нараховано відсотки банку за користування кредитом: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Д-т 951  К-т 684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3. Сплачено відсотки за кредит (за умовами договору з одночасним списанням курсової різниці по 312 </w:t>
      </w:r>
      <w:proofErr w:type="spellStart"/>
      <w:r w:rsidRPr="00B96054">
        <w:rPr>
          <w:rFonts w:ascii="Times New Roman" w:hAnsi="Times New Roman" w:cs="Times New Roman"/>
          <w:spacing w:val="-4"/>
          <w:sz w:val="28"/>
          <w:szCs w:val="28"/>
        </w:rPr>
        <w:t>рах</w:t>
      </w:r>
      <w:proofErr w:type="spellEnd"/>
      <w:r w:rsidRPr="00B96054">
        <w:rPr>
          <w:rFonts w:ascii="Times New Roman" w:hAnsi="Times New Roman" w:cs="Times New Roman"/>
          <w:spacing w:val="-4"/>
          <w:sz w:val="28"/>
          <w:szCs w:val="28"/>
        </w:rPr>
        <w:t>.):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Д-т 684   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К-т 311 або 312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4. Погашено заборгованість по кредиту (з одночасним списанням курсової різниці по 312 </w:t>
      </w:r>
      <w:proofErr w:type="spellStart"/>
      <w:r w:rsidRPr="00B96054">
        <w:rPr>
          <w:rFonts w:ascii="Times New Roman" w:hAnsi="Times New Roman" w:cs="Times New Roman"/>
          <w:spacing w:val="-4"/>
          <w:sz w:val="28"/>
          <w:szCs w:val="28"/>
        </w:rPr>
        <w:t>рах</w:t>
      </w:r>
      <w:proofErr w:type="spellEnd"/>
      <w:r w:rsidRPr="00B96054">
        <w:rPr>
          <w:rFonts w:ascii="Times New Roman" w:hAnsi="Times New Roman" w:cs="Times New Roman"/>
          <w:spacing w:val="-4"/>
          <w:sz w:val="28"/>
          <w:szCs w:val="28"/>
        </w:rPr>
        <w:t>):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Д-т 502,602    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ab/>
        <w:t>К-т 312</w:t>
      </w:r>
    </w:p>
    <w:p w:rsidR="00694D8E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5. Визна</w:t>
      </w:r>
      <w:r w:rsidR="00694D8E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чено і списано курсову різницю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по валют</w:t>
      </w:r>
      <w:r w:rsidR="00694D8E" w:rsidRPr="00B96054">
        <w:rPr>
          <w:rFonts w:ascii="Times New Roman" w:hAnsi="Times New Roman" w:cs="Times New Roman"/>
          <w:spacing w:val="-4"/>
          <w:sz w:val="28"/>
          <w:szCs w:val="28"/>
        </w:rPr>
        <w:t>ному кредиту на дату погашення:</w:t>
      </w:r>
    </w:p>
    <w:p w:rsidR="00D87D95" w:rsidRPr="00B96054" w:rsidRDefault="00D87D95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а) при зменшенні валютного курсу: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Д-т 502,602  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ab/>
        <w:t>К-т 744</w:t>
      </w:r>
    </w:p>
    <w:p w:rsidR="00610D47" w:rsidRPr="00B96054" w:rsidRDefault="00694D8E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D87D95" w:rsidRPr="00B96054">
        <w:rPr>
          <w:rFonts w:ascii="Times New Roman" w:hAnsi="Times New Roman" w:cs="Times New Roman"/>
          <w:spacing w:val="-4"/>
          <w:sz w:val="28"/>
          <w:szCs w:val="28"/>
        </w:rPr>
        <w:t>) при збільшенні валютного курсу: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 Д –т 974     </w:t>
      </w:r>
      <w:r w:rsidR="00D87D95"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87D95" w:rsidRPr="00B9605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87D95" w:rsidRPr="00B96054">
        <w:rPr>
          <w:rFonts w:ascii="Times New Roman" w:hAnsi="Times New Roman" w:cs="Times New Roman"/>
          <w:spacing w:val="-4"/>
          <w:sz w:val="28"/>
          <w:szCs w:val="28"/>
        </w:rPr>
        <w:tab/>
        <w:t>К-т 502,</w:t>
      </w:r>
      <w:r w:rsidR="00F8736B" w:rsidRPr="00B960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87D95" w:rsidRPr="00B96054">
        <w:rPr>
          <w:rFonts w:ascii="Times New Roman" w:hAnsi="Times New Roman" w:cs="Times New Roman"/>
          <w:spacing w:val="-4"/>
          <w:sz w:val="28"/>
          <w:szCs w:val="28"/>
        </w:rPr>
        <w:t>602</w:t>
      </w:r>
      <w:r w:rsidR="00F8736B" w:rsidRPr="00B96054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F8736B" w:rsidRPr="00B96054" w:rsidRDefault="00F8736B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Витрати на позики можуть включати витрати на сплату відсотків, </w:t>
      </w:r>
      <w:r w:rsidR="004F333C" w:rsidRPr="00B96054">
        <w:rPr>
          <w:rFonts w:ascii="Times New Roman" w:hAnsi="Times New Roman" w:cs="Times New Roman"/>
          <w:spacing w:val="-4"/>
          <w:sz w:val="28"/>
          <w:szCs w:val="28"/>
        </w:rPr>
        <w:t>фінансові витрати та курсові різниці.</w:t>
      </w:r>
    </w:p>
    <w:p w:rsidR="004F333C" w:rsidRPr="00B96054" w:rsidRDefault="004F333C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Найчастіше підприємства при одержанні банківського кредиту сплачують значну суму комісії. Відповідно до методів списання такої комісії і в бухгалтерському, і в податковому обліку всю її відносять до складу адміністративних витрат.</w:t>
      </w:r>
    </w:p>
    <w:p w:rsidR="004F333C" w:rsidRPr="00B96054" w:rsidRDefault="004F333C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Оскільки зазначена комісія є платою за обслуговування кредиту, ця сума буде відображатись у витратах відповідно до розподілу зазначеному в кредитному договорі, протягом всього терміну дії. Сума комісії збільшує собівартість кваліфікаційного активу</w:t>
      </w:r>
      <w:r w:rsidR="00725509" w:rsidRPr="00B96054">
        <w:rPr>
          <w:rFonts w:ascii="Times New Roman" w:hAnsi="Times New Roman" w:cs="Times New Roman"/>
          <w:spacing w:val="-4"/>
          <w:sz w:val="28"/>
          <w:szCs w:val="28"/>
        </w:rPr>
        <w:t>, оскільки є обов’язковою умовою надання кредиту.</w:t>
      </w:r>
    </w:p>
    <w:p w:rsidR="004F333C" w:rsidRPr="00B96054" w:rsidRDefault="00725509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>Для капіталізації витрат на позики, повинні витримуватись одночасно наступні умови: виникли витрати, пов’язані з активом; понесено витрати на позики; здійснюється необхідна діяльність для підготовки</w:t>
      </w:r>
      <w:r w:rsidR="00B96054"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активу до його використання за призначенням або для продажу.</w:t>
      </w:r>
    </w:p>
    <w:p w:rsidR="00F8736B" w:rsidRPr="00B96054" w:rsidRDefault="00725509" w:rsidP="00B960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Важливим аспектом є </w:t>
      </w:r>
      <w:r w:rsidR="00D903EB">
        <w:rPr>
          <w:rFonts w:ascii="Times New Roman" w:hAnsi="Times New Roman" w:cs="Times New Roman"/>
          <w:spacing w:val="-4"/>
          <w:sz w:val="28"/>
          <w:szCs w:val="28"/>
        </w:rPr>
        <w:t xml:space="preserve">врахування 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>так</w:t>
      </w:r>
      <w:r w:rsidR="00D903EB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факт</w:t>
      </w:r>
      <w:r w:rsidR="00D903EB">
        <w:rPr>
          <w:rFonts w:ascii="Times New Roman" w:hAnsi="Times New Roman" w:cs="Times New Roman"/>
          <w:spacing w:val="-4"/>
          <w:sz w:val="28"/>
          <w:szCs w:val="28"/>
        </w:rPr>
        <w:t>у,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03EB">
        <w:rPr>
          <w:rFonts w:ascii="Times New Roman" w:hAnsi="Times New Roman" w:cs="Times New Roman"/>
          <w:spacing w:val="-4"/>
          <w:sz w:val="28"/>
          <w:szCs w:val="28"/>
        </w:rPr>
        <w:t>коли</w:t>
      </w:r>
      <w:r w:rsidRPr="00B96054">
        <w:rPr>
          <w:rFonts w:ascii="Times New Roman" w:hAnsi="Times New Roman" w:cs="Times New Roman"/>
          <w:spacing w:val="-4"/>
          <w:sz w:val="28"/>
          <w:szCs w:val="28"/>
        </w:rPr>
        <w:t xml:space="preserve"> активна діяльність </w:t>
      </w:r>
      <w:r w:rsidR="00B96054" w:rsidRPr="00B96054">
        <w:rPr>
          <w:rFonts w:ascii="Times New Roman" w:hAnsi="Times New Roman" w:cs="Times New Roman"/>
          <w:spacing w:val="-4"/>
          <w:sz w:val="28"/>
          <w:szCs w:val="28"/>
        </w:rPr>
        <w:t>з виробництва чи будівництва кваліфікаційного активу з будь-яких не технологічних причин призупинена на тривалий час, то капіталізація цього активу зупиняється, а фінансові витрати пов’язані з отриманою позикою, визначаються витратами звітного періоду.</w:t>
      </w:r>
    </w:p>
    <w:p w:rsidR="00B96054" w:rsidRDefault="00B96054" w:rsidP="00610D4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054">
        <w:rPr>
          <w:rFonts w:ascii="Times New Roman" w:hAnsi="Times New Roman" w:cs="Times New Roman"/>
          <w:b/>
          <w:sz w:val="24"/>
          <w:szCs w:val="24"/>
        </w:rPr>
        <w:t>Список використаних джерел:</w:t>
      </w:r>
    </w:p>
    <w:p w:rsidR="00610D47" w:rsidRPr="00610D47" w:rsidRDefault="00610D47" w:rsidP="00610D4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2F9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Pr="00610D47">
        <w:rPr>
          <w:rFonts w:ascii="Times New Roman" w:hAnsi="Times New Roman" w:cs="Times New Roman"/>
          <w:sz w:val="24"/>
          <w:szCs w:val="24"/>
        </w:rPr>
        <w:t>. Мурашко Т. Витрати на позики: нюанси міжнародного обліку</w:t>
      </w:r>
      <w:r>
        <w:rPr>
          <w:rFonts w:ascii="Times New Roman" w:hAnsi="Times New Roman" w:cs="Times New Roman"/>
          <w:sz w:val="24"/>
          <w:szCs w:val="24"/>
        </w:rPr>
        <w:t xml:space="preserve"> / Т. Мурашко // Вісник: право знати все про податки і збори. - </w:t>
      </w:r>
      <w:r w:rsidR="00F8736B">
        <w:rPr>
          <w:rFonts w:ascii="Times New Roman" w:hAnsi="Times New Roman" w:cs="Times New Roman"/>
          <w:sz w:val="24"/>
          <w:szCs w:val="24"/>
        </w:rPr>
        <w:t>№ 22 (830) – 2015. – С. 9 – 15.</w:t>
      </w:r>
    </w:p>
    <w:p w:rsidR="00D87D95" w:rsidRPr="008322F9" w:rsidRDefault="00694D8E" w:rsidP="00610D4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2F9">
        <w:rPr>
          <w:rFonts w:ascii="Times New Roman" w:hAnsi="Times New Roman" w:cs="Times New Roman"/>
          <w:sz w:val="24"/>
          <w:szCs w:val="24"/>
        </w:rPr>
        <w:t>2</w:t>
      </w:r>
      <w:r w:rsidRPr="00610D47">
        <w:rPr>
          <w:rFonts w:ascii="Times New Roman" w:hAnsi="Times New Roman" w:cs="Times New Roman"/>
          <w:sz w:val="24"/>
          <w:szCs w:val="24"/>
        </w:rPr>
        <w:t xml:space="preserve">. </w:t>
      </w:r>
      <w:r w:rsidRPr="00610D4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322F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10D47">
        <w:rPr>
          <w:rFonts w:ascii="Times New Roman" w:hAnsi="Times New Roman" w:cs="Times New Roman"/>
          <w:sz w:val="24"/>
          <w:szCs w:val="24"/>
          <w:lang w:val="en-US"/>
        </w:rPr>
        <w:t>mamaevazed</w:t>
      </w:r>
      <w:proofErr w:type="spellEnd"/>
      <w:r w:rsidRPr="008322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0D47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8322F9">
        <w:rPr>
          <w:rFonts w:ascii="Times New Roman" w:hAnsi="Times New Roman" w:cs="Times New Roman"/>
          <w:sz w:val="24"/>
          <w:szCs w:val="24"/>
        </w:rPr>
        <w:t>.</w:t>
      </w:r>
      <w:r w:rsidRPr="00610D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322F9">
        <w:rPr>
          <w:rFonts w:ascii="Times New Roman" w:hAnsi="Times New Roman" w:cs="Times New Roman"/>
          <w:sz w:val="24"/>
          <w:szCs w:val="24"/>
        </w:rPr>
        <w:t>/</w:t>
      </w:r>
      <w:r w:rsidRPr="00610D47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8322F9">
        <w:rPr>
          <w:rFonts w:ascii="Times New Roman" w:hAnsi="Times New Roman" w:cs="Times New Roman"/>
          <w:sz w:val="24"/>
          <w:szCs w:val="24"/>
        </w:rPr>
        <w:t>/лекція-№3-облік-розрахункових-операці/</w:t>
      </w:r>
    </w:p>
    <w:sectPr w:rsidR="00D87D95" w:rsidRPr="00832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1"/>
    <w:rsid w:val="00152126"/>
    <w:rsid w:val="00166B6B"/>
    <w:rsid w:val="00281940"/>
    <w:rsid w:val="002E1A2C"/>
    <w:rsid w:val="004F333C"/>
    <w:rsid w:val="005541B5"/>
    <w:rsid w:val="00610D47"/>
    <w:rsid w:val="00694D8E"/>
    <w:rsid w:val="006955B7"/>
    <w:rsid w:val="00725509"/>
    <w:rsid w:val="007941FD"/>
    <w:rsid w:val="008322F9"/>
    <w:rsid w:val="00841EB2"/>
    <w:rsid w:val="00942CE8"/>
    <w:rsid w:val="009C7F8E"/>
    <w:rsid w:val="00A64B0B"/>
    <w:rsid w:val="00AD714F"/>
    <w:rsid w:val="00B96054"/>
    <w:rsid w:val="00C745D1"/>
    <w:rsid w:val="00D1490A"/>
    <w:rsid w:val="00D47DCA"/>
    <w:rsid w:val="00D87D95"/>
    <w:rsid w:val="00D903EB"/>
    <w:rsid w:val="00EC3EF3"/>
    <w:rsid w:val="00ED0C35"/>
    <w:rsid w:val="00F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71DE-7BDA-44AB-A223-EA5F490B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2017-11-30T09:38:00Z</dcterms:created>
  <dcterms:modified xsi:type="dcterms:W3CDTF">2017-11-30T09:39:00Z</dcterms:modified>
</cp:coreProperties>
</file>